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DD2B" w14:textId="77777777" w:rsidR="00966F59" w:rsidRPr="00966F59" w:rsidRDefault="00966F59" w:rsidP="00966F59">
      <w:pPr>
        <w:pStyle w:val="DPCbody"/>
        <w:ind w:right="95"/>
        <w:rPr>
          <w:rFonts w:ascii="Arial" w:hAnsi="Arial"/>
          <w:color w:val="FFFFFF" w:themeColor="background1"/>
          <w:sz w:val="44"/>
          <w:szCs w:val="44"/>
        </w:rPr>
      </w:pPr>
      <w:bookmarkStart w:id="0" w:name="_Toc410976287"/>
      <w:r w:rsidRPr="00966F59">
        <w:rPr>
          <w:rFonts w:ascii="Arial" w:hAnsi="Arial"/>
          <w:color w:val="FFFFFF" w:themeColor="background1"/>
          <w:sz w:val="44"/>
          <w:szCs w:val="44"/>
        </w:rPr>
        <w:t>Minister’s Guidelines</w:t>
      </w:r>
    </w:p>
    <w:p w14:paraId="53B55BE5" w14:textId="5BAAE2B4" w:rsidR="00C015C5" w:rsidRPr="00966F59" w:rsidRDefault="00C015C5" w:rsidP="00C015C5">
      <w:pPr>
        <w:pStyle w:val="DPCbody"/>
        <w:ind w:right="3497"/>
        <w:rPr>
          <w:rFonts w:ascii="Arial" w:hAnsi="Arial"/>
          <w:color w:val="FFFFFF" w:themeColor="background1"/>
          <w:sz w:val="40"/>
          <w:szCs w:val="40"/>
        </w:rPr>
      </w:pPr>
      <w:r w:rsidRPr="00966F59">
        <w:rPr>
          <w:rFonts w:ascii="Arial" w:hAnsi="Arial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BFEFD48" wp14:editId="2DFD7F83">
            <wp:simplePos x="0" y="0"/>
            <wp:positionH relativeFrom="page">
              <wp:posOffset>12700</wp:posOffset>
            </wp:positionH>
            <wp:positionV relativeFrom="page">
              <wp:posOffset>-6350</wp:posOffset>
            </wp:positionV>
            <wp:extent cx="7555865" cy="10699115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F59" w:rsidRPr="00966F59">
        <w:rPr>
          <w:rFonts w:ascii="Arial" w:hAnsi="Arial"/>
          <w:color w:val="FFFFFF" w:themeColor="background1"/>
          <w:sz w:val="36"/>
          <w:szCs w:val="36"/>
        </w:rPr>
        <w:t>D</w:t>
      </w:r>
      <w:r w:rsidR="00966F59">
        <w:rPr>
          <w:rFonts w:ascii="Arial" w:hAnsi="Arial"/>
          <w:color w:val="FFFFFF" w:themeColor="background1"/>
          <w:sz w:val="36"/>
          <w:szCs w:val="36"/>
        </w:rPr>
        <w:t>RAFT</w:t>
      </w:r>
      <w:r w:rsidR="00966F59" w:rsidRPr="00966F59">
        <w:rPr>
          <w:rFonts w:ascii="Arial" w:hAnsi="Arial"/>
          <w:color w:val="FFFFFF" w:themeColor="background1"/>
          <w:sz w:val="36"/>
          <w:szCs w:val="36"/>
        </w:rPr>
        <w:t xml:space="preserve"> for stakeholder feedback</w:t>
      </w:r>
    </w:p>
    <w:p w14:paraId="7F6DC7D5" w14:textId="0434680E" w:rsidR="00C015C5" w:rsidRDefault="00C015C5" w:rsidP="00C015C5">
      <w:pPr>
        <w:pStyle w:val="DPCbody"/>
        <w:ind w:right="3497"/>
        <w:rPr>
          <w:rFonts w:ascii="Arial" w:hAnsi="Arial"/>
          <w:b/>
          <w:bCs/>
          <w:color w:val="FFFFFF" w:themeColor="background1"/>
          <w:sz w:val="28"/>
          <w:szCs w:val="28"/>
        </w:rPr>
      </w:pPr>
    </w:p>
    <w:p w14:paraId="7D1FC2E9" w14:textId="6C5A07D1" w:rsidR="003A4714" w:rsidRPr="00C015C5" w:rsidRDefault="00966F59" w:rsidP="00C015C5">
      <w:pPr>
        <w:pStyle w:val="DPCbody"/>
        <w:ind w:right="95"/>
        <w:rPr>
          <w:rFonts w:ascii="Arial" w:hAnsi="Arial"/>
          <w:i/>
          <w:iCs/>
          <w:color w:val="auto"/>
          <w:sz w:val="32"/>
          <w:szCs w:val="32"/>
        </w:rPr>
      </w:pPr>
      <w:r w:rsidRPr="00966F59">
        <w:rPr>
          <w:rFonts w:ascii="Arial" w:hAnsi="Arial"/>
          <w:color w:val="auto"/>
          <w:sz w:val="44"/>
          <w:szCs w:val="44"/>
        </w:rPr>
        <w:t xml:space="preserve">Minister’s Guidelines </w:t>
      </w:r>
      <w:r>
        <w:rPr>
          <w:rFonts w:ascii="Arial" w:hAnsi="Arial"/>
          <w:color w:val="auto"/>
          <w:sz w:val="44"/>
          <w:szCs w:val="44"/>
        </w:rPr>
        <w:t>f</w:t>
      </w:r>
      <w:r w:rsidR="004A12A3" w:rsidRPr="00C015C5">
        <w:rPr>
          <w:rFonts w:ascii="Arial" w:hAnsi="Arial"/>
          <w:color w:val="auto"/>
          <w:sz w:val="44"/>
          <w:szCs w:val="44"/>
        </w:rPr>
        <w:t>or</w:t>
      </w:r>
      <w:r w:rsidR="003A4714" w:rsidRPr="00C015C5">
        <w:rPr>
          <w:rFonts w:ascii="Arial" w:hAnsi="Arial"/>
          <w:color w:val="auto"/>
          <w:sz w:val="44"/>
          <w:szCs w:val="44"/>
        </w:rPr>
        <w:t xml:space="preserve"> Heritage Advisor</w:t>
      </w:r>
      <w:r w:rsidR="004A12A3" w:rsidRPr="00C015C5">
        <w:rPr>
          <w:rFonts w:ascii="Arial" w:hAnsi="Arial"/>
          <w:color w:val="auto"/>
          <w:sz w:val="44"/>
          <w:szCs w:val="44"/>
        </w:rPr>
        <w:t xml:space="preserve"> </w:t>
      </w:r>
      <w:r>
        <w:rPr>
          <w:rFonts w:ascii="Arial" w:hAnsi="Arial"/>
          <w:color w:val="auto"/>
          <w:sz w:val="44"/>
          <w:szCs w:val="44"/>
        </w:rPr>
        <w:t>Q</w:t>
      </w:r>
      <w:r w:rsidR="004A12A3" w:rsidRPr="00C015C5">
        <w:rPr>
          <w:rFonts w:ascii="Arial" w:hAnsi="Arial"/>
          <w:color w:val="auto"/>
          <w:sz w:val="44"/>
          <w:szCs w:val="44"/>
        </w:rPr>
        <w:t>ualifications</w:t>
      </w:r>
      <w:r w:rsidR="00546F0E" w:rsidRPr="00C015C5">
        <w:rPr>
          <w:rFonts w:ascii="Arial" w:hAnsi="Arial"/>
          <w:color w:val="auto"/>
          <w:sz w:val="44"/>
          <w:szCs w:val="44"/>
        </w:rPr>
        <w:t xml:space="preserve"> and</w:t>
      </w:r>
      <w:r w:rsidR="004A12A3" w:rsidRPr="00C015C5">
        <w:rPr>
          <w:rFonts w:ascii="Arial" w:hAnsi="Arial"/>
          <w:color w:val="auto"/>
          <w:sz w:val="44"/>
          <w:szCs w:val="44"/>
        </w:rPr>
        <w:t xml:space="preserve"> </w:t>
      </w:r>
      <w:r>
        <w:rPr>
          <w:rFonts w:ascii="Arial" w:hAnsi="Arial"/>
          <w:color w:val="auto"/>
          <w:sz w:val="44"/>
          <w:szCs w:val="44"/>
        </w:rPr>
        <w:t>E</w:t>
      </w:r>
      <w:r w:rsidR="004A12A3" w:rsidRPr="00C015C5">
        <w:rPr>
          <w:rFonts w:ascii="Arial" w:hAnsi="Arial"/>
          <w:color w:val="auto"/>
          <w:sz w:val="44"/>
          <w:szCs w:val="44"/>
        </w:rPr>
        <w:t>xperience</w:t>
      </w:r>
    </w:p>
    <w:p w14:paraId="22B25994" w14:textId="23323688" w:rsidR="003A4714" w:rsidRPr="003A4714" w:rsidRDefault="003A4714" w:rsidP="003A4714">
      <w:pPr>
        <w:pStyle w:val="DPCbody"/>
        <w:rPr>
          <w:rFonts w:ascii="Arial" w:hAnsi="Arial"/>
        </w:rPr>
      </w:pPr>
      <w:r w:rsidRPr="003A4714">
        <w:rPr>
          <w:rFonts w:ascii="Arial" w:hAnsi="Arial"/>
        </w:rPr>
        <w:t xml:space="preserve">Pursuant to section 189(2) of the </w:t>
      </w:r>
      <w:r w:rsidRPr="003A4714">
        <w:rPr>
          <w:rFonts w:ascii="Arial" w:hAnsi="Arial"/>
          <w:i/>
          <w:iCs/>
        </w:rPr>
        <w:t>Aboriginal Heritage Act 2006</w:t>
      </w:r>
      <w:r w:rsidRPr="003A4714">
        <w:rPr>
          <w:rFonts w:ascii="Arial" w:hAnsi="Arial"/>
        </w:rPr>
        <w:t xml:space="preserve"> (the Act), I hereby issue the following guidelines concerning the appropriate qualifications and experience of Heritage Advisors, which were developed in </w:t>
      </w:r>
      <w:r w:rsidR="00347D28">
        <w:rPr>
          <w:rFonts w:ascii="Arial" w:hAnsi="Arial"/>
        </w:rPr>
        <w:t xml:space="preserve">collaboration and </w:t>
      </w:r>
      <w:r w:rsidRPr="003A4714">
        <w:rPr>
          <w:rFonts w:ascii="Arial" w:hAnsi="Arial"/>
        </w:rPr>
        <w:t xml:space="preserve">consultation with the Victorian Aboriginal Heritage Council, as required by section 189(3). </w:t>
      </w:r>
    </w:p>
    <w:p w14:paraId="2F234AC6" w14:textId="0E41410B" w:rsidR="003A4714" w:rsidRPr="003A4714" w:rsidRDefault="003A4714" w:rsidP="003A4714">
      <w:pPr>
        <w:pStyle w:val="DPCbody"/>
        <w:rPr>
          <w:rFonts w:ascii="Arial" w:hAnsi="Arial"/>
        </w:rPr>
      </w:pPr>
      <w:r w:rsidRPr="003A4714">
        <w:rPr>
          <w:rFonts w:ascii="Arial" w:hAnsi="Arial"/>
        </w:rPr>
        <w:t>Th</w:t>
      </w:r>
      <w:r w:rsidR="00F44168">
        <w:rPr>
          <w:rFonts w:ascii="Arial" w:hAnsi="Arial"/>
        </w:rPr>
        <w:t>ese Guidelines</w:t>
      </w:r>
      <w:r w:rsidRPr="003A4714">
        <w:rPr>
          <w:rFonts w:ascii="Arial" w:hAnsi="Arial"/>
        </w:rPr>
        <w:t xml:space="preserve"> replace the previous Heritage Advisors Qualification Guidelines issued in the Victoria Government Gazette on 11 February 2010.</w:t>
      </w:r>
    </w:p>
    <w:p w14:paraId="77F856C2" w14:textId="77777777" w:rsidR="003A4714" w:rsidRPr="003A4714" w:rsidRDefault="003A4714" w:rsidP="003A4714">
      <w:pPr>
        <w:pStyle w:val="DPCbody"/>
        <w:rPr>
          <w:rFonts w:ascii="Arial" w:hAnsi="Arial"/>
          <w:b/>
          <w:bCs/>
        </w:rPr>
      </w:pPr>
      <w:r w:rsidRPr="003A4714">
        <w:rPr>
          <w:rFonts w:ascii="Arial" w:hAnsi="Arial"/>
          <w:b/>
          <w:bCs/>
        </w:rPr>
        <w:t>Minister for Aboriginal Affairs</w:t>
      </w:r>
      <w:r w:rsidRPr="003A4714">
        <w:rPr>
          <w:rFonts w:ascii="Arial" w:hAnsi="Arial"/>
          <w:b/>
          <w:bCs/>
        </w:rPr>
        <w:br/>
        <w:t>The Hon Gabrielle Williams MP</w:t>
      </w:r>
    </w:p>
    <w:p w14:paraId="3AA9721E" w14:textId="77777777" w:rsidR="00465553" w:rsidRPr="003A4714" w:rsidRDefault="00465553" w:rsidP="0046555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A4714">
        <w:rPr>
          <w:rFonts w:ascii="Arial" w:hAnsi="Arial" w:cs="Arial"/>
        </w:rPr>
        <w:t xml:space="preserve">purpose of </w:t>
      </w:r>
      <w:r>
        <w:rPr>
          <w:rFonts w:ascii="Arial" w:hAnsi="Arial" w:cs="Arial"/>
        </w:rPr>
        <w:t xml:space="preserve">these </w:t>
      </w:r>
      <w:r w:rsidRPr="003A4714">
        <w:rPr>
          <w:rFonts w:ascii="Arial" w:hAnsi="Arial" w:cs="Arial"/>
        </w:rPr>
        <w:t>Guideline</w:t>
      </w:r>
      <w:r>
        <w:rPr>
          <w:rFonts w:ascii="Arial" w:hAnsi="Arial" w:cs="Arial"/>
        </w:rPr>
        <w:t>s</w:t>
      </w:r>
    </w:p>
    <w:p w14:paraId="118BC3DD" w14:textId="6756D206" w:rsidR="00465553" w:rsidRDefault="00465553" w:rsidP="00465553">
      <w:pPr>
        <w:pStyle w:val="DPCbody"/>
        <w:rPr>
          <w:rFonts w:ascii="Arial" w:hAnsi="Arial"/>
        </w:rPr>
      </w:pPr>
      <w:r>
        <w:rPr>
          <w:rFonts w:ascii="Arial" w:hAnsi="Arial"/>
        </w:rPr>
        <w:t xml:space="preserve">These Guidelines specify the appropriate qualifications and experience of Heritage Advisors, </w:t>
      </w:r>
      <w:r w:rsidR="00017905">
        <w:rPr>
          <w:rFonts w:ascii="Arial" w:hAnsi="Arial"/>
        </w:rPr>
        <w:t xml:space="preserve">or knowledge and experience, </w:t>
      </w:r>
      <w:r>
        <w:rPr>
          <w:rFonts w:ascii="Arial" w:hAnsi="Arial"/>
        </w:rPr>
        <w:t>for the purposes of section 189 of the Act. This serves two key purposes:</w:t>
      </w:r>
    </w:p>
    <w:p w14:paraId="39E5BC65" w14:textId="14EB015E" w:rsidR="00465553" w:rsidRDefault="00465553" w:rsidP="00465553">
      <w:pPr>
        <w:pStyle w:val="DPCbody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to inform persons who engage Heritage Advisors, such as project sponsors, as to the </w:t>
      </w:r>
      <w:r w:rsidR="00F44168">
        <w:rPr>
          <w:rFonts w:ascii="Arial" w:hAnsi="Arial"/>
        </w:rPr>
        <w:t xml:space="preserve">appropriate </w:t>
      </w:r>
      <w:r>
        <w:rPr>
          <w:rFonts w:ascii="Arial" w:hAnsi="Arial"/>
        </w:rPr>
        <w:t>qualifications and experience</w:t>
      </w:r>
      <w:r w:rsidR="00F44168">
        <w:rPr>
          <w:rFonts w:ascii="Arial" w:hAnsi="Arial"/>
        </w:rPr>
        <w:t>, or extensive experience or knowledge,</w:t>
      </w:r>
      <w:r>
        <w:rPr>
          <w:rFonts w:ascii="Arial" w:hAnsi="Arial"/>
        </w:rPr>
        <w:t xml:space="preserve"> that Heritage Advisors are expected to have under the Act; and</w:t>
      </w:r>
    </w:p>
    <w:p w14:paraId="3D7930A1" w14:textId="5DB3CA45" w:rsidR="00465553" w:rsidRPr="00FD6867" w:rsidRDefault="00F44168" w:rsidP="00465553">
      <w:pPr>
        <w:pStyle w:val="DPCbody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in turn, </w:t>
      </w:r>
      <w:r w:rsidR="00465553">
        <w:rPr>
          <w:rFonts w:ascii="Arial" w:hAnsi="Arial"/>
        </w:rPr>
        <w:t xml:space="preserve">to provide the benchmark for </w:t>
      </w:r>
      <w:r>
        <w:rPr>
          <w:rFonts w:ascii="Arial" w:hAnsi="Arial"/>
        </w:rPr>
        <w:t xml:space="preserve">appropriate </w:t>
      </w:r>
      <w:r w:rsidR="00465553">
        <w:rPr>
          <w:rFonts w:ascii="Arial" w:hAnsi="Arial"/>
        </w:rPr>
        <w:t>qualifications and experience</w:t>
      </w:r>
      <w:r>
        <w:rPr>
          <w:rFonts w:ascii="Arial" w:hAnsi="Arial"/>
        </w:rPr>
        <w:t>, or extensive experience or knowledge,</w:t>
      </w:r>
      <w:r w:rsidR="00465553">
        <w:rPr>
          <w:rFonts w:ascii="Arial" w:hAnsi="Arial"/>
        </w:rPr>
        <w:t xml:space="preserve"> </w:t>
      </w:r>
      <w:r>
        <w:rPr>
          <w:rFonts w:ascii="Arial" w:hAnsi="Arial"/>
        </w:rPr>
        <w:t xml:space="preserve">so </w:t>
      </w:r>
      <w:r w:rsidR="00465553">
        <w:rPr>
          <w:rFonts w:ascii="Arial" w:hAnsi="Arial"/>
        </w:rPr>
        <w:t xml:space="preserve">that the </w:t>
      </w:r>
      <w:r w:rsidR="00017905">
        <w:rPr>
          <w:rFonts w:ascii="Arial" w:hAnsi="Arial"/>
        </w:rPr>
        <w:t>Secretary (or their</w:t>
      </w:r>
      <w:r>
        <w:rPr>
          <w:rFonts w:ascii="Arial" w:hAnsi="Arial"/>
        </w:rPr>
        <w:t xml:space="preserve"> delegate</w:t>
      </w:r>
      <w:r w:rsidR="00017905">
        <w:rPr>
          <w:rFonts w:ascii="Arial" w:hAnsi="Arial"/>
        </w:rPr>
        <w:t>)</w:t>
      </w:r>
      <w:r>
        <w:rPr>
          <w:rFonts w:ascii="Arial" w:hAnsi="Arial"/>
        </w:rPr>
        <w:t xml:space="preserve"> is satisfied that a person is a Heritage Advisor (that is, by meeting the requirements in section 189 of the </w:t>
      </w:r>
      <w:r w:rsidR="00F91801">
        <w:rPr>
          <w:rFonts w:ascii="Arial" w:hAnsi="Arial"/>
        </w:rPr>
        <w:t xml:space="preserve">Act) before allowing their access to the </w:t>
      </w:r>
      <w:r w:rsidR="00465553">
        <w:rPr>
          <w:rFonts w:ascii="Arial" w:hAnsi="Arial"/>
        </w:rPr>
        <w:t xml:space="preserve">Victorian Aboriginal Heritage Register </w:t>
      </w:r>
      <w:r w:rsidR="00F91801">
        <w:rPr>
          <w:rFonts w:ascii="Arial" w:hAnsi="Arial"/>
        </w:rPr>
        <w:t xml:space="preserve">in accordance with </w:t>
      </w:r>
      <w:r w:rsidR="00017905">
        <w:rPr>
          <w:rFonts w:ascii="Arial" w:hAnsi="Arial"/>
        </w:rPr>
        <w:t>sections</w:t>
      </w:r>
      <w:r w:rsidR="00F91801">
        <w:rPr>
          <w:rFonts w:ascii="Arial" w:hAnsi="Arial"/>
        </w:rPr>
        <w:t xml:space="preserve"> 146(1)(c) and/or (g) of the Act</w:t>
      </w:r>
      <w:r w:rsidR="00465553">
        <w:rPr>
          <w:rFonts w:ascii="Arial" w:hAnsi="Arial"/>
        </w:rPr>
        <w:t>.</w:t>
      </w:r>
    </w:p>
    <w:p w14:paraId="0D253F99" w14:textId="360CDB6D" w:rsidR="003A4714" w:rsidRPr="003A4714" w:rsidRDefault="00672FB0" w:rsidP="003A471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The r</w:t>
      </w:r>
      <w:r w:rsidR="003A4714" w:rsidRPr="003A4714">
        <w:rPr>
          <w:rFonts w:ascii="Arial" w:hAnsi="Arial" w:cs="Arial"/>
        </w:rPr>
        <w:t xml:space="preserve">ole of Heritage Advisors </w:t>
      </w:r>
    </w:p>
    <w:p w14:paraId="1AC98E43" w14:textId="183AA174" w:rsidR="00FB04F7" w:rsidRDefault="003A4714" w:rsidP="003A4714">
      <w:pPr>
        <w:pStyle w:val="DPCbody"/>
        <w:rPr>
          <w:rFonts w:ascii="Arial" w:hAnsi="Arial"/>
        </w:rPr>
      </w:pPr>
      <w:r w:rsidRPr="003A4714">
        <w:rPr>
          <w:rFonts w:ascii="Arial" w:hAnsi="Arial"/>
        </w:rPr>
        <w:t>It is essential that Heritage Advisors bring the appropriate mix of expertise and experience to the</w:t>
      </w:r>
      <w:r w:rsidR="006E7E5F">
        <w:rPr>
          <w:rFonts w:ascii="Arial" w:hAnsi="Arial"/>
        </w:rPr>
        <w:t>ir</w:t>
      </w:r>
      <w:r w:rsidRPr="003A4714">
        <w:rPr>
          <w:rFonts w:ascii="Arial" w:hAnsi="Arial"/>
        </w:rPr>
        <w:t xml:space="preserve"> important role</w:t>
      </w:r>
      <w:r w:rsidR="006E7E5F">
        <w:rPr>
          <w:rFonts w:ascii="Arial" w:hAnsi="Arial"/>
        </w:rPr>
        <w:t xml:space="preserve"> within </w:t>
      </w:r>
      <w:r w:rsidR="00FB04F7">
        <w:rPr>
          <w:rFonts w:ascii="Arial" w:hAnsi="Arial"/>
        </w:rPr>
        <w:t>Victoria’s</w:t>
      </w:r>
      <w:r w:rsidR="006E7E5F">
        <w:rPr>
          <w:rFonts w:ascii="Arial" w:hAnsi="Arial"/>
        </w:rPr>
        <w:t xml:space="preserve"> Aboriginal cultural heritage management system. Their work must </w:t>
      </w:r>
      <w:r w:rsidR="00B26D44">
        <w:rPr>
          <w:rFonts w:ascii="Arial" w:hAnsi="Arial"/>
        </w:rPr>
        <w:t xml:space="preserve">support </w:t>
      </w:r>
      <w:r w:rsidR="006E7E5F">
        <w:rPr>
          <w:rFonts w:ascii="Arial" w:hAnsi="Arial"/>
        </w:rPr>
        <w:t>the purposes of the Act to protect</w:t>
      </w:r>
      <w:r w:rsidR="00BF7355">
        <w:rPr>
          <w:rFonts w:ascii="Arial" w:hAnsi="Arial"/>
        </w:rPr>
        <w:t>,</w:t>
      </w:r>
      <w:r w:rsidR="006E7E5F">
        <w:rPr>
          <w:rFonts w:ascii="Arial" w:hAnsi="Arial"/>
        </w:rPr>
        <w:t xml:space="preserve"> and </w:t>
      </w:r>
      <w:r w:rsidR="00BF7355">
        <w:rPr>
          <w:rFonts w:ascii="Arial" w:hAnsi="Arial"/>
        </w:rPr>
        <w:t xml:space="preserve">to </w:t>
      </w:r>
      <w:r w:rsidR="006E7E5F">
        <w:rPr>
          <w:rFonts w:ascii="Arial" w:hAnsi="Arial"/>
        </w:rPr>
        <w:t>promote respect of</w:t>
      </w:r>
      <w:r w:rsidR="00BF7355">
        <w:rPr>
          <w:rFonts w:ascii="Arial" w:hAnsi="Arial"/>
        </w:rPr>
        <w:t>,</w:t>
      </w:r>
      <w:r w:rsidR="006E7E5F">
        <w:rPr>
          <w:rFonts w:ascii="Arial" w:hAnsi="Arial"/>
        </w:rPr>
        <w:t xml:space="preserve"> Aboriginal cultural heritage, including intangible heritage, and </w:t>
      </w:r>
      <w:r w:rsidR="003907C0">
        <w:rPr>
          <w:rFonts w:ascii="Arial" w:hAnsi="Arial"/>
        </w:rPr>
        <w:t xml:space="preserve">to </w:t>
      </w:r>
      <w:r w:rsidR="007903C9">
        <w:rPr>
          <w:rFonts w:ascii="Arial" w:hAnsi="Arial"/>
        </w:rPr>
        <w:t>strengthen</w:t>
      </w:r>
      <w:r w:rsidR="006E7E5F">
        <w:rPr>
          <w:rFonts w:ascii="Arial" w:hAnsi="Arial"/>
        </w:rPr>
        <w:t xml:space="preserve"> </w:t>
      </w:r>
      <w:r w:rsidR="00931EBE">
        <w:rPr>
          <w:rFonts w:ascii="Arial" w:hAnsi="Arial"/>
        </w:rPr>
        <w:t>T</w:t>
      </w:r>
      <w:r w:rsidR="006E7E5F">
        <w:rPr>
          <w:rFonts w:ascii="Arial" w:hAnsi="Arial"/>
        </w:rPr>
        <w:t xml:space="preserve">raditional </w:t>
      </w:r>
      <w:r w:rsidR="00931EBE">
        <w:rPr>
          <w:rFonts w:ascii="Arial" w:hAnsi="Arial"/>
        </w:rPr>
        <w:t>O</w:t>
      </w:r>
      <w:r w:rsidR="006E7E5F">
        <w:rPr>
          <w:rFonts w:ascii="Arial" w:hAnsi="Arial"/>
        </w:rPr>
        <w:t>wner</w:t>
      </w:r>
      <w:r w:rsidR="003907C0">
        <w:rPr>
          <w:rFonts w:ascii="Arial" w:hAnsi="Arial"/>
        </w:rPr>
        <w:t>s’</w:t>
      </w:r>
      <w:r w:rsidR="006E7E5F">
        <w:rPr>
          <w:rFonts w:ascii="Arial" w:hAnsi="Arial"/>
        </w:rPr>
        <w:t xml:space="preserve"> rights </w:t>
      </w:r>
      <w:r w:rsidR="003907C0">
        <w:rPr>
          <w:rFonts w:ascii="Arial" w:hAnsi="Arial"/>
        </w:rPr>
        <w:t xml:space="preserve">to </w:t>
      </w:r>
      <w:r w:rsidR="006E7E5F">
        <w:rPr>
          <w:rFonts w:ascii="Arial" w:hAnsi="Arial"/>
        </w:rPr>
        <w:t>maintain their distinctive relationships to the land and waters with which they are connected</w:t>
      </w:r>
      <w:r w:rsidR="003907C0">
        <w:rPr>
          <w:rFonts w:ascii="Arial" w:hAnsi="Arial"/>
        </w:rPr>
        <w:t xml:space="preserve">. </w:t>
      </w:r>
    </w:p>
    <w:p w14:paraId="008C3E9C" w14:textId="77777777" w:rsidR="00C015C5" w:rsidRDefault="003A4714" w:rsidP="003A4714">
      <w:pPr>
        <w:pStyle w:val="DPCbody"/>
        <w:rPr>
          <w:rFonts w:ascii="Arial" w:hAnsi="Arial"/>
        </w:rPr>
      </w:pPr>
      <w:r w:rsidRPr="003A4714">
        <w:rPr>
          <w:rFonts w:ascii="Arial" w:hAnsi="Arial"/>
        </w:rPr>
        <w:t>In broad terms, Heritage Advisors</w:t>
      </w:r>
      <w:r w:rsidR="00B26D44">
        <w:rPr>
          <w:rFonts w:ascii="Arial" w:hAnsi="Arial"/>
        </w:rPr>
        <w:t xml:space="preserve"> </w:t>
      </w:r>
      <w:r w:rsidR="00FB04F7">
        <w:rPr>
          <w:rFonts w:ascii="Arial" w:hAnsi="Arial"/>
        </w:rPr>
        <w:t xml:space="preserve">support these purposes </w:t>
      </w:r>
      <w:r w:rsidR="003907C0">
        <w:rPr>
          <w:rFonts w:ascii="Arial" w:hAnsi="Arial"/>
        </w:rPr>
        <w:t xml:space="preserve">by </w:t>
      </w:r>
      <w:r w:rsidRPr="003A4714">
        <w:rPr>
          <w:rFonts w:ascii="Arial" w:hAnsi="Arial"/>
        </w:rPr>
        <w:t>assist</w:t>
      </w:r>
      <w:r w:rsidR="003907C0">
        <w:rPr>
          <w:rFonts w:ascii="Arial" w:hAnsi="Arial"/>
        </w:rPr>
        <w:t>ing</w:t>
      </w:r>
      <w:r w:rsidRPr="003A4714">
        <w:rPr>
          <w:rFonts w:ascii="Arial" w:hAnsi="Arial"/>
        </w:rPr>
        <w:t xml:space="preserve"> developers</w:t>
      </w:r>
      <w:r w:rsidR="0056226E">
        <w:rPr>
          <w:rFonts w:ascii="Arial" w:hAnsi="Arial"/>
        </w:rPr>
        <w:t xml:space="preserve">, </w:t>
      </w:r>
      <w:r w:rsidRPr="003A4714">
        <w:rPr>
          <w:rFonts w:ascii="Arial" w:hAnsi="Arial"/>
        </w:rPr>
        <w:t xml:space="preserve">land users and </w:t>
      </w:r>
      <w:r w:rsidR="0056226E">
        <w:rPr>
          <w:rFonts w:ascii="Arial" w:hAnsi="Arial"/>
        </w:rPr>
        <w:t xml:space="preserve">land </w:t>
      </w:r>
      <w:r w:rsidRPr="003A4714">
        <w:rPr>
          <w:rFonts w:ascii="Arial" w:hAnsi="Arial"/>
        </w:rPr>
        <w:t>managers with the assessment of Aboriginal cultural heritage and its protection and management</w:t>
      </w:r>
      <w:r w:rsidR="007A00BA">
        <w:rPr>
          <w:rFonts w:ascii="Arial" w:hAnsi="Arial"/>
        </w:rPr>
        <w:t>,</w:t>
      </w:r>
      <w:r w:rsidRPr="003A4714">
        <w:rPr>
          <w:rFonts w:ascii="Arial" w:hAnsi="Arial"/>
        </w:rPr>
        <w:t xml:space="preserve"> </w:t>
      </w:r>
      <w:r w:rsidR="0056226E">
        <w:rPr>
          <w:rFonts w:ascii="Arial" w:hAnsi="Arial"/>
        </w:rPr>
        <w:t>before</w:t>
      </w:r>
      <w:r w:rsidR="003907C0">
        <w:rPr>
          <w:rFonts w:ascii="Arial" w:hAnsi="Arial"/>
        </w:rPr>
        <w:t xml:space="preserve">, </w:t>
      </w:r>
      <w:r w:rsidR="00745C69">
        <w:rPr>
          <w:rFonts w:ascii="Arial" w:hAnsi="Arial"/>
        </w:rPr>
        <w:t>during</w:t>
      </w:r>
      <w:r w:rsidR="00205AA8" w:rsidRPr="003A4714">
        <w:rPr>
          <w:rFonts w:ascii="Arial" w:hAnsi="Arial"/>
        </w:rPr>
        <w:t xml:space="preserve"> </w:t>
      </w:r>
      <w:r w:rsidR="003907C0">
        <w:rPr>
          <w:rFonts w:ascii="Arial" w:hAnsi="Arial"/>
        </w:rPr>
        <w:t xml:space="preserve">and after </w:t>
      </w:r>
      <w:r w:rsidRPr="003A4714">
        <w:rPr>
          <w:rFonts w:ascii="Arial" w:hAnsi="Arial"/>
        </w:rPr>
        <w:t>land use</w:t>
      </w:r>
      <w:r w:rsidR="00EF0B4A">
        <w:rPr>
          <w:rFonts w:ascii="Arial" w:hAnsi="Arial"/>
        </w:rPr>
        <w:t xml:space="preserve"> and development</w:t>
      </w:r>
      <w:r w:rsidRPr="003A4714">
        <w:rPr>
          <w:rFonts w:ascii="Arial" w:hAnsi="Arial"/>
        </w:rPr>
        <w:t xml:space="preserve"> activities</w:t>
      </w:r>
      <w:r w:rsidR="00141E0E">
        <w:rPr>
          <w:rFonts w:ascii="Arial" w:hAnsi="Arial"/>
        </w:rPr>
        <w:t xml:space="preserve"> take place</w:t>
      </w:r>
      <w:r w:rsidRPr="003A4714">
        <w:rPr>
          <w:rFonts w:ascii="Arial" w:hAnsi="Arial"/>
        </w:rPr>
        <w:t xml:space="preserve">. </w:t>
      </w:r>
      <w:r w:rsidR="004F55EA">
        <w:rPr>
          <w:rFonts w:ascii="Arial" w:hAnsi="Arial"/>
        </w:rPr>
        <w:t xml:space="preserve">It </w:t>
      </w:r>
      <w:r w:rsidR="00FB04F7">
        <w:rPr>
          <w:rFonts w:ascii="Arial" w:hAnsi="Arial"/>
        </w:rPr>
        <w:t>is critical</w:t>
      </w:r>
      <w:r w:rsidR="00424CE7">
        <w:rPr>
          <w:rFonts w:ascii="Arial" w:hAnsi="Arial"/>
        </w:rPr>
        <w:t xml:space="preserve"> to the </w:t>
      </w:r>
      <w:r w:rsidR="00E061B4">
        <w:rPr>
          <w:rFonts w:ascii="Arial" w:hAnsi="Arial"/>
        </w:rPr>
        <w:t xml:space="preserve">proper </w:t>
      </w:r>
      <w:r w:rsidR="00424CE7">
        <w:rPr>
          <w:rFonts w:ascii="Arial" w:hAnsi="Arial"/>
        </w:rPr>
        <w:t>assessment, protection and management of Aboriginal</w:t>
      </w:r>
    </w:p>
    <w:p w14:paraId="3E080291" w14:textId="3B9BF9AB" w:rsidR="00C015C5" w:rsidRDefault="00966F59" w:rsidP="00966F59">
      <w:pPr>
        <w:pStyle w:val="DPCbody"/>
        <w:tabs>
          <w:tab w:val="left" w:pos="6310"/>
        </w:tabs>
        <w:rPr>
          <w:rFonts w:ascii="Arial" w:hAnsi="Arial"/>
        </w:rPr>
      </w:pPr>
      <w:r>
        <w:rPr>
          <w:rFonts w:ascii="Arial" w:eastAsia="Times New Roman" w:hAnsi="Arial" w:cs="Times New Roman"/>
          <w:b/>
          <w:noProof/>
          <w:color w:val="000000"/>
        </w:rPr>
        <w:lastRenderedPageBreak/>
        <w:drawing>
          <wp:anchor distT="0" distB="0" distL="114300" distR="114300" simplePos="0" relativeHeight="251671552" behindDoc="1" locked="0" layoutInCell="1" allowOverlap="1" wp14:anchorId="5A13C4AD" wp14:editId="5884F858">
            <wp:simplePos x="0" y="0"/>
            <wp:positionH relativeFrom="page">
              <wp:posOffset>4445</wp:posOffset>
            </wp:positionH>
            <wp:positionV relativeFrom="page">
              <wp:posOffset>-4445</wp:posOffset>
            </wp:positionV>
            <wp:extent cx="7555865" cy="10839450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w:tab/>
      </w:r>
    </w:p>
    <w:p w14:paraId="67C2A30E" w14:textId="6AAB2E20" w:rsidR="00017905" w:rsidRDefault="00424CE7" w:rsidP="00C015C5">
      <w:pPr>
        <w:pStyle w:val="DPCbody"/>
        <w:rPr>
          <w:rFonts w:ascii="Arial" w:hAnsi="Arial"/>
        </w:rPr>
      </w:pPr>
      <w:r>
        <w:rPr>
          <w:rFonts w:ascii="Arial" w:hAnsi="Arial"/>
        </w:rPr>
        <w:t>cultural heritage</w:t>
      </w:r>
      <w:r w:rsidR="004F55EA">
        <w:rPr>
          <w:rFonts w:ascii="Arial" w:hAnsi="Arial"/>
        </w:rPr>
        <w:t xml:space="preserve"> that Heritage Advisors engage proactively and re</w:t>
      </w:r>
      <w:r w:rsidR="00826328">
        <w:rPr>
          <w:rFonts w:ascii="Arial" w:hAnsi="Arial"/>
        </w:rPr>
        <w:t>spectfully with Traditional Owners and First Peoples.</w:t>
      </w:r>
    </w:p>
    <w:p w14:paraId="15CFEC4B" w14:textId="5563911B" w:rsidR="003A4714" w:rsidRPr="003A4714" w:rsidRDefault="003A4714" w:rsidP="003A4714">
      <w:pPr>
        <w:pStyle w:val="DPCbody"/>
        <w:rPr>
          <w:rFonts w:ascii="Arial" w:hAnsi="Arial"/>
        </w:rPr>
      </w:pPr>
      <w:r w:rsidRPr="003A4714">
        <w:rPr>
          <w:rFonts w:ascii="Arial" w:hAnsi="Arial"/>
        </w:rPr>
        <w:t xml:space="preserve">The work of Heritage Advisors </w:t>
      </w:r>
      <w:r w:rsidR="00712D23">
        <w:rPr>
          <w:rFonts w:ascii="Arial" w:hAnsi="Arial"/>
        </w:rPr>
        <w:t>include</w:t>
      </w:r>
      <w:r w:rsidR="00E061B4">
        <w:rPr>
          <w:rFonts w:ascii="Arial" w:hAnsi="Arial"/>
        </w:rPr>
        <w:t>s</w:t>
      </w:r>
      <w:r w:rsidRPr="003A4714">
        <w:rPr>
          <w:rFonts w:ascii="Arial" w:hAnsi="Arial"/>
        </w:rPr>
        <w:t>:</w:t>
      </w:r>
    </w:p>
    <w:p w14:paraId="64A8BAA8" w14:textId="48380B84" w:rsidR="003A4714" w:rsidRPr="003A4714" w:rsidRDefault="003A4714" w:rsidP="003A4714">
      <w:pPr>
        <w:pStyle w:val="DPCbody"/>
        <w:numPr>
          <w:ilvl w:val="0"/>
          <w:numId w:val="3"/>
        </w:numPr>
        <w:rPr>
          <w:rFonts w:ascii="Arial" w:hAnsi="Arial"/>
        </w:rPr>
      </w:pPr>
      <w:r w:rsidRPr="003A4714">
        <w:rPr>
          <w:rFonts w:ascii="Arial" w:hAnsi="Arial"/>
        </w:rPr>
        <w:t xml:space="preserve">accessing the Victorian Aboriginal Heritage Register </w:t>
      </w:r>
      <w:r w:rsidR="009D064D">
        <w:rPr>
          <w:rFonts w:ascii="Arial" w:hAnsi="Arial"/>
        </w:rPr>
        <w:t xml:space="preserve">(the Register) </w:t>
      </w:r>
      <w:r w:rsidRPr="003A4714">
        <w:rPr>
          <w:rFonts w:ascii="Arial" w:hAnsi="Arial"/>
        </w:rPr>
        <w:t xml:space="preserve">to identify </w:t>
      </w:r>
      <w:r w:rsidR="001A5820">
        <w:rPr>
          <w:rFonts w:ascii="Arial" w:hAnsi="Arial"/>
        </w:rPr>
        <w:t xml:space="preserve">and research </w:t>
      </w:r>
      <w:r w:rsidRPr="003A4714">
        <w:rPr>
          <w:rFonts w:ascii="Arial" w:hAnsi="Arial"/>
        </w:rPr>
        <w:t>areas of cultural heritage sensitivity</w:t>
      </w:r>
      <w:r w:rsidR="00516212">
        <w:rPr>
          <w:rFonts w:ascii="Arial" w:hAnsi="Arial"/>
        </w:rPr>
        <w:t>,</w:t>
      </w:r>
      <w:r w:rsidRPr="003A4714">
        <w:rPr>
          <w:rFonts w:ascii="Arial" w:hAnsi="Arial"/>
        </w:rPr>
        <w:t xml:space="preserve"> </w:t>
      </w:r>
      <w:r w:rsidR="00424CE7">
        <w:rPr>
          <w:rFonts w:ascii="Arial" w:hAnsi="Arial"/>
        </w:rPr>
        <w:t>including</w:t>
      </w:r>
      <w:r w:rsidRPr="003A4714">
        <w:rPr>
          <w:rFonts w:ascii="Arial" w:hAnsi="Arial"/>
        </w:rPr>
        <w:t xml:space="preserve"> registered places and objects, and </w:t>
      </w:r>
      <w:r w:rsidR="00C25FB1">
        <w:rPr>
          <w:rFonts w:ascii="Arial" w:hAnsi="Arial"/>
        </w:rPr>
        <w:t xml:space="preserve">to </w:t>
      </w:r>
      <w:r w:rsidRPr="003A4714">
        <w:rPr>
          <w:rFonts w:ascii="Arial" w:hAnsi="Arial"/>
        </w:rPr>
        <w:t>report new information</w:t>
      </w:r>
      <w:r w:rsidR="00516212">
        <w:rPr>
          <w:rFonts w:ascii="Arial" w:hAnsi="Arial"/>
        </w:rPr>
        <w:t>;</w:t>
      </w:r>
    </w:p>
    <w:p w14:paraId="380DAED3" w14:textId="5D788A34" w:rsidR="003A4714" w:rsidRPr="003A4714" w:rsidRDefault="003A4714" w:rsidP="003A4714">
      <w:pPr>
        <w:pStyle w:val="DPCbody"/>
        <w:numPr>
          <w:ilvl w:val="0"/>
          <w:numId w:val="3"/>
        </w:numPr>
        <w:rPr>
          <w:rFonts w:ascii="Arial" w:hAnsi="Arial"/>
        </w:rPr>
      </w:pPr>
      <w:r w:rsidRPr="003A4714">
        <w:rPr>
          <w:rFonts w:ascii="Arial" w:hAnsi="Arial"/>
        </w:rPr>
        <w:t xml:space="preserve">engaging with Traditional Owners as the </w:t>
      </w:r>
      <w:r w:rsidR="00FB04F7">
        <w:rPr>
          <w:rFonts w:ascii="Arial" w:hAnsi="Arial"/>
        </w:rPr>
        <w:t xml:space="preserve">primary guardians, </w:t>
      </w:r>
      <w:r w:rsidRPr="003A4714">
        <w:rPr>
          <w:rFonts w:ascii="Arial" w:hAnsi="Arial"/>
        </w:rPr>
        <w:t>keepers and knowledge holders of Aboriginal cultural heritage, including via their registered corporations</w:t>
      </w:r>
      <w:r w:rsidR="00516212">
        <w:rPr>
          <w:rFonts w:ascii="Arial" w:hAnsi="Arial"/>
        </w:rPr>
        <w:t>;</w:t>
      </w:r>
    </w:p>
    <w:p w14:paraId="56E67189" w14:textId="467E9902" w:rsidR="00712D23" w:rsidRDefault="00712D23" w:rsidP="00712D23">
      <w:pPr>
        <w:pStyle w:val="DPCbody"/>
        <w:numPr>
          <w:ilvl w:val="0"/>
          <w:numId w:val="3"/>
        </w:numPr>
        <w:rPr>
          <w:rFonts w:ascii="Arial" w:hAnsi="Arial"/>
        </w:rPr>
      </w:pPr>
      <w:r w:rsidRPr="003A4714">
        <w:rPr>
          <w:rFonts w:ascii="Arial" w:hAnsi="Arial"/>
        </w:rPr>
        <w:t xml:space="preserve">undertaking </w:t>
      </w:r>
      <w:r w:rsidR="003164EC">
        <w:rPr>
          <w:rFonts w:ascii="Arial" w:hAnsi="Arial"/>
        </w:rPr>
        <w:t xml:space="preserve">desktop, standard </w:t>
      </w:r>
      <w:r w:rsidR="00BA1835">
        <w:rPr>
          <w:rFonts w:ascii="Arial" w:hAnsi="Arial"/>
        </w:rPr>
        <w:t>and/</w:t>
      </w:r>
      <w:r w:rsidR="003164EC">
        <w:rPr>
          <w:rFonts w:ascii="Arial" w:hAnsi="Arial"/>
        </w:rPr>
        <w:t xml:space="preserve">or complex </w:t>
      </w:r>
      <w:r w:rsidRPr="003A4714">
        <w:rPr>
          <w:rFonts w:ascii="Arial" w:hAnsi="Arial"/>
        </w:rPr>
        <w:t>assessments</w:t>
      </w:r>
      <w:r w:rsidR="009D311C">
        <w:rPr>
          <w:rFonts w:ascii="Arial" w:hAnsi="Arial"/>
        </w:rPr>
        <w:t xml:space="preserve"> (the latter </w:t>
      </w:r>
      <w:r w:rsidR="00614B78">
        <w:rPr>
          <w:rFonts w:ascii="Arial" w:hAnsi="Arial"/>
        </w:rPr>
        <w:t xml:space="preserve">must be supervised by </w:t>
      </w:r>
      <w:r w:rsidR="00621DAC">
        <w:rPr>
          <w:rFonts w:ascii="Arial" w:hAnsi="Arial"/>
        </w:rPr>
        <w:t xml:space="preserve">a </w:t>
      </w:r>
      <w:r w:rsidR="002B1E5B">
        <w:rPr>
          <w:rFonts w:ascii="Arial" w:hAnsi="Arial"/>
        </w:rPr>
        <w:t>person</w:t>
      </w:r>
      <w:r w:rsidR="009D311C">
        <w:rPr>
          <w:rFonts w:ascii="Arial" w:hAnsi="Arial"/>
        </w:rPr>
        <w:t xml:space="preserve"> appropriately qualified in archaeology</w:t>
      </w:r>
      <w:r w:rsidR="00BA1835">
        <w:rPr>
          <w:rFonts w:ascii="Arial" w:hAnsi="Arial"/>
        </w:rPr>
        <w:t xml:space="preserve">) and </w:t>
      </w:r>
      <w:r w:rsidRPr="003A4714">
        <w:rPr>
          <w:rFonts w:ascii="Arial" w:hAnsi="Arial"/>
        </w:rPr>
        <w:t xml:space="preserve">advising on conditions and contingencies and, </w:t>
      </w:r>
      <w:r w:rsidR="00D60E2D">
        <w:rPr>
          <w:rFonts w:ascii="Arial" w:hAnsi="Arial"/>
        </w:rPr>
        <w:t>i</w:t>
      </w:r>
      <w:r w:rsidR="00435FB1">
        <w:rPr>
          <w:rFonts w:ascii="Arial" w:hAnsi="Arial"/>
        </w:rPr>
        <w:t>n some instances</w:t>
      </w:r>
      <w:r w:rsidRPr="003A4714">
        <w:rPr>
          <w:rFonts w:ascii="Arial" w:hAnsi="Arial"/>
        </w:rPr>
        <w:t>, supervising excavations and salvage operations</w:t>
      </w:r>
      <w:r w:rsidR="002979D5">
        <w:rPr>
          <w:rFonts w:ascii="Arial" w:hAnsi="Arial"/>
        </w:rPr>
        <w:t>; and</w:t>
      </w:r>
    </w:p>
    <w:p w14:paraId="06915807" w14:textId="18E17B23" w:rsidR="002979D5" w:rsidRPr="00712D23" w:rsidRDefault="002979D5" w:rsidP="00712D23">
      <w:pPr>
        <w:pStyle w:val="DPCbody"/>
        <w:numPr>
          <w:ilvl w:val="0"/>
          <w:numId w:val="3"/>
        </w:numPr>
        <w:rPr>
          <w:rFonts w:ascii="Arial" w:hAnsi="Arial"/>
        </w:rPr>
      </w:pPr>
      <w:r w:rsidRPr="003A4714">
        <w:rPr>
          <w:rFonts w:ascii="Arial" w:hAnsi="Arial"/>
        </w:rPr>
        <w:t xml:space="preserve">preparing various applications, </w:t>
      </w:r>
      <w:r>
        <w:rPr>
          <w:rFonts w:ascii="Arial" w:hAnsi="Arial"/>
        </w:rPr>
        <w:t xml:space="preserve">management </w:t>
      </w:r>
      <w:r w:rsidRPr="003A4714">
        <w:rPr>
          <w:rFonts w:ascii="Arial" w:hAnsi="Arial"/>
        </w:rPr>
        <w:t>plans and written reports to prescribed standards and in prescribed forms</w:t>
      </w:r>
      <w:r>
        <w:rPr>
          <w:rFonts w:ascii="Arial" w:hAnsi="Arial"/>
        </w:rPr>
        <w:t>.</w:t>
      </w:r>
    </w:p>
    <w:p w14:paraId="48043B84" w14:textId="2F388594" w:rsidR="003A4714" w:rsidRPr="003A4714" w:rsidRDefault="001810D6" w:rsidP="003A4714">
      <w:pPr>
        <w:pStyle w:val="DPCbody"/>
        <w:rPr>
          <w:rFonts w:ascii="Arial" w:hAnsi="Arial"/>
        </w:rPr>
      </w:pPr>
      <w:r>
        <w:rPr>
          <w:rFonts w:ascii="Arial" w:hAnsi="Arial"/>
        </w:rPr>
        <w:t>A princip</w:t>
      </w:r>
      <w:r w:rsidR="005D6688">
        <w:rPr>
          <w:rFonts w:ascii="Arial" w:hAnsi="Arial"/>
        </w:rPr>
        <w:t>al</w:t>
      </w:r>
      <w:r>
        <w:rPr>
          <w:rFonts w:ascii="Arial" w:hAnsi="Arial"/>
        </w:rPr>
        <w:t xml:space="preserve"> function of </w:t>
      </w:r>
      <w:r w:rsidR="00953D03">
        <w:rPr>
          <w:rFonts w:ascii="Arial" w:hAnsi="Arial"/>
        </w:rPr>
        <w:t>H</w:t>
      </w:r>
      <w:r>
        <w:rPr>
          <w:rFonts w:ascii="Arial" w:hAnsi="Arial"/>
        </w:rPr>
        <w:t>eritage A</w:t>
      </w:r>
      <w:r w:rsidR="00953D03">
        <w:rPr>
          <w:rFonts w:ascii="Arial" w:hAnsi="Arial"/>
        </w:rPr>
        <w:t>d</w:t>
      </w:r>
      <w:r>
        <w:rPr>
          <w:rFonts w:ascii="Arial" w:hAnsi="Arial"/>
        </w:rPr>
        <w:t>visors</w:t>
      </w:r>
      <w:r w:rsidR="00953D03">
        <w:rPr>
          <w:rFonts w:ascii="Arial" w:hAnsi="Arial"/>
        </w:rPr>
        <w:t xml:space="preserve"> under the Act is </w:t>
      </w:r>
      <w:r w:rsidR="00FB04F7">
        <w:rPr>
          <w:rFonts w:ascii="Arial" w:hAnsi="Arial"/>
        </w:rPr>
        <w:t>to</w:t>
      </w:r>
      <w:r w:rsidR="003907C0">
        <w:rPr>
          <w:rFonts w:ascii="Arial" w:hAnsi="Arial"/>
        </w:rPr>
        <w:t xml:space="preserve"> </w:t>
      </w:r>
      <w:r w:rsidR="009F317D">
        <w:rPr>
          <w:rFonts w:ascii="Arial" w:hAnsi="Arial"/>
        </w:rPr>
        <w:t xml:space="preserve">assist in the </w:t>
      </w:r>
      <w:r w:rsidR="003907C0">
        <w:rPr>
          <w:rFonts w:ascii="Arial" w:hAnsi="Arial"/>
        </w:rPr>
        <w:t>prepar</w:t>
      </w:r>
      <w:r w:rsidR="009F317D">
        <w:rPr>
          <w:rFonts w:ascii="Arial" w:hAnsi="Arial"/>
        </w:rPr>
        <w:t xml:space="preserve">ation of </w:t>
      </w:r>
      <w:r w:rsidR="003A4714" w:rsidRPr="003A4714">
        <w:rPr>
          <w:rFonts w:ascii="Arial" w:hAnsi="Arial"/>
        </w:rPr>
        <w:t>cultural heritage management plan</w:t>
      </w:r>
      <w:r w:rsidR="00A92FF6">
        <w:rPr>
          <w:rFonts w:ascii="Arial" w:hAnsi="Arial"/>
        </w:rPr>
        <w:t>s</w:t>
      </w:r>
      <w:r w:rsidR="00953D03">
        <w:rPr>
          <w:rFonts w:ascii="Arial" w:hAnsi="Arial"/>
        </w:rPr>
        <w:t xml:space="preserve">. </w:t>
      </w:r>
      <w:r w:rsidR="005B456B">
        <w:rPr>
          <w:rFonts w:ascii="Arial" w:hAnsi="Arial"/>
        </w:rPr>
        <w:t>Sponsors</w:t>
      </w:r>
      <w:r w:rsidR="003907C0">
        <w:rPr>
          <w:rFonts w:ascii="Arial" w:hAnsi="Arial"/>
        </w:rPr>
        <w:t xml:space="preserve"> </w:t>
      </w:r>
      <w:r w:rsidR="00900D59" w:rsidRPr="00900D59">
        <w:rPr>
          <w:rFonts w:ascii="Arial" w:hAnsi="Arial"/>
          <w:i/>
          <w:iCs/>
        </w:rPr>
        <w:t>must</w:t>
      </w:r>
      <w:r w:rsidR="00900D59">
        <w:rPr>
          <w:rFonts w:ascii="Arial" w:hAnsi="Arial"/>
        </w:rPr>
        <w:t xml:space="preserve"> engage a Heritage Advisor to assist them</w:t>
      </w:r>
      <w:r w:rsidR="005B456B">
        <w:rPr>
          <w:rFonts w:ascii="Arial" w:hAnsi="Arial"/>
        </w:rPr>
        <w:t xml:space="preserve"> with the preparation of </w:t>
      </w:r>
      <w:r w:rsidR="0092502F">
        <w:rPr>
          <w:rFonts w:ascii="Arial" w:hAnsi="Arial"/>
        </w:rPr>
        <w:t>such</w:t>
      </w:r>
      <w:r w:rsidR="005B456B">
        <w:rPr>
          <w:rFonts w:ascii="Arial" w:hAnsi="Arial"/>
        </w:rPr>
        <w:t xml:space="preserve"> plan</w:t>
      </w:r>
      <w:r w:rsidR="0092502F">
        <w:rPr>
          <w:rFonts w:ascii="Arial" w:hAnsi="Arial"/>
        </w:rPr>
        <w:t>s</w:t>
      </w:r>
      <w:r w:rsidR="003A4714" w:rsidRPr="003A4714">
        <w:rPr>
          <w:rFonts w:ascii="Arial" w:hAnsi="Arial"/>
        </w:rPr>
        <w:t xml:space="preserve">. </w:t>
      </w:r>
      <w:r w:rsidR="00C6330F">
        <w:rPr>
          <w:rFonts w:ascii="Arial" w:hAnsi="Arial"/>
        </w:rPr>
        <w:t xml:space="preserve">This is </w:t>
      </w:r>
      <w:r w:rsidR="005B456B">
        <w:rPr>
          <w:rFonts w:ascii="Arial" w:hAnsi="Arial"/>
        </w:rPr>
        <w:t xml:space="preserve">the case </w:t>
      </w:r>
      <w:r w:rsidR="00C6330F">
        <w:rPr>
          <w:rFonts w:ascii="Arial" w:hAnsi="Arial"/>
        </w:rPr>
        <w:t xml:space="preserve">whether </w:t>
      </w:r>
      <w:r w:rsidR="0092502F">
        <w:rPr>
          <w:rFonts w:ascii="Arial" w:hAnsi="Arial"/>
        </w:rPr>
        <w:t xml:space="preserve">the proposed activity </w:t>
      </w:r>
      <w:r w:rsidR="003166BF">
        <w:rPr>
          <w:rFonts w:ascii="Arial" w:hAnsi="Arial"/>
        </w:rPr>
        <w:t xml:space="preserve">or </w:t>
      </w:r>
      <w:r w:rsidR="0092502F">
        <w:rPr>
          <w:rFonts w:ascii="Arial" w:hAnsi="Arial"/>
        </w:rPr>
        <w:t>development</w:t>
      </w:r>
      <w:r w:rsidR="00A41AB5">
        <w:rPr>
          <w:rFonts w:ascii="Arial" w:hAnsi="Arial"/>
        </w:rPr>
        <w:t xml:space="preserve"> </w:t>
      </w:r>
      <w:r w:rsidR="00CC550D">
        <w:rPr>
          <w:rFonts w:ascii="Arial" w:hAnsi="Arial"/>
        </w:rPr>
        <w:t>require</w:t>
      </w:r>
      <w:r w:rsidR="0092502F">
        <w:rPr>
          <w:rFonts w:ascii="Arial" w:hAnsi="Arial"/>
        </w:rPr>
        <w:t>s a plan</w:t>
      </w:r>
      <w:r w:rsidR="00CC550D">
        <w:rPr>
          <w:rFonts w:ascii="Arial" w:hAnsi="Arial"/>
        </w:rPr>
        <w:t xml:space="preserve"> under the Act</w:t>
      </w:r>
      <w:r w:rsidR="00537737">
        <w:rPr>
          <w:rFonts w:ascii="Arial" w:hAnsi="Arial"/>
        </w:rPr>
        <w:t>,</w:t>
      </w:r>
      <w:r w:rsidR="00A92FF6">
        <w:rPr>
          <w:rFonts w:ascii="Arial" w:hAnsi="Arial"/>
        </w:rPr>
        <w:t xml:space="preserve"> or </w:t>
      </w:r>
      <w:r w:rsidR="00795D36">
        <w:rPr>
          <w:rFonts w:ascii="Arial" w:hAnsi="Arial"/>
        </w:rPr>
        <w:t>whether</w:t>
      </w:r>
      <w:r w:rsidR="005525D2">
        <w:rPr>
          <w:rFonts w:ascii="Arial" w:hAnsi="Arial"/>
        </w:rPr>
        <w:t xml:space="preserve"> </w:t>
      </w:r>
      <w:r w:rsidR="008F5758">
        <w:rPr>
          <w:rFonts w:ascii="Arial" w:hAnsi="Arial"/>
        </w:rPr>
        <w:t xml:space="preserve">a person pursues </w:t>
      </w:r>
      <w:r w:rsidR="006F6E3B">
        <w:rPr>
          <w:rFonts w:ascii="Arial" w:hAnsi="Arial"/>
        </w:rPr>
        <w:t>preparation</w:t>
      </w:r>
      <w:r w:rsidR="005525D2">
        <w:rPr>
          <w:rFonts w:ascii="Arial" w:hAnsi="Arial"/>
        </w:rPr>
        <w:t xml:space="preserve"> </w:t>
      </w:r>
      <w:r w:rsidR="00657EA9">
        <w:rPr>
          <w:rFonts w:ascii="Arial" w:hAnsi="Arial"/>
        </w:rPr>
        <w:t xml:space="preserve">of a plan </w:t>
      </w:r>
      <w:r w:rsidR="00A92FF6">
        <w:rPr>
          <w:rFonts w:ascii="Arial" w:hAnsi="Arial"/>
        </w:rPr>
        <w:t>volunta</w:t>
      </w:r>
      <w:r w:rsidR="006F6E3B">
        <w:rPr>
          <w:rFonts w:ascii="Arial" w:hAnsi="Arial"/>
        </w:rPr>
        <w:t>r</w:t>
      </w:r>
      <w:r w:rsidR="00795D36">
        <w:rPr>
          <w:rFonts w:ascii="Arial" w:hAnsi="Arial"/>
        </w:rPr>
        <w:t>il</w:t>
      </w:r>
      <w:r w:rsidR="00A92FF6">
        <w:rPr>
          <w:rFonts w:ascii="Arial" w:hAnsi="Arial"/>
        </w:rPr>
        <w:t>y</w:t>
      </w:r>
      <w:r w:rsidR="003A4714" w:rsidRPr="003A4714">
        <w:rPr>
          <w:rFonts w:ascii="Arial" w:hAnsi="Arial"/>
        </w:rPr>
        <w:t>.</w:t>
      </w:r>
      <w:r w:rsidR="00840336">
        <w:rPr>
          <w:rFonts w:ascii="Arial" w:hAnsi="Arial"/>
        </w:rPr>
        <w:t xml:space="preserve"> </w:t>
      </w:r>
    </w:p>
    <w:p w14:paraId="656C149D" w14:textId="486EE2FE" w:rsidR="003A4714" w:rsidRPr="003A4714" w:rsidRDefault="003A4714" w:rsidP="003A4714">
      <w:pPr>
        <w:pStyle w:val="DPCbody"/>
        <w:rPr>
          <w:rFonts w:ascii="Arial" w:hAnsi="Arial"/>
        </w:rPr>
      </w:pPr>
      <w:r w:rsidRPr="003A4714">
        <w:rPr>
          <w:rFonts w:ascii="Arial" w:hAnsi="Arial"/>
        </w:rPr>
        <w:t xml:space="preserve">Heritage Advisors may access the </w:t>
      </w:r>
      <w:r w:rsidR="00F92E39">
        <w:rPr>
          <w:rFonts w:ascii="Arial" w:hAnsi="Arial"/>
        </w:rPr>
        <w:t>Register</w:t>
      </w:r>
      <w:r w:rsidRPr="003A4714">
        <w:rPr>
          <w:rFonts w:ascii="Arial" w:hAnsi="Arial"/>
        </w:rPr>
        <w:t xml:space="preserve"> by request, for purposes specified </w:t>
      </w:r>
      <w:r w:rsidR="00657EA9">
        <w:rPr>
          <w:rFonts w:ascii="Arial" w:hAnsi="Arial"/>
        </w:rPr>
        <w:t>in</w:t>
      </w:r>
      <w:r w:rsidRPr="003A4714">
        <w:rPr>
          <w:rFonts w:ascii="Arial" w:hAnsi="Arial"/>
        </w:rPr>
        <w:t xml:space="preserve"> the Act. </w:t>
      </w:r>
      <w:r w:rsidR="00C25FB1">
        <w:rPr>
          <w:rFonts w:ascii="Arial" w:hAnsi="Arial"/>
        </w:rPr>
        <w:t>A</w:t>
      </w:r>
      <w:r w:rsidRPr="003A4714">
        <w:rPr>
          <w:rFonts w:ascii="Arial" w:hAnsi="Arial"/>
        </w:rPr>
        <w:t xml:space="preserve">ccess </w:t>
      </w:r>
      <w:r w:rsidR="00C25FB1">
        <w:rPr>
          <w:rFonts w:ascii="Arial" w:hAnsi="Arial"/>
        </w:rPr>
        <w:t xml:space="preserve">to the </w:t>
      </w:r>
      <w:r w:rsidR="004E1692">
        <w:rPr>
          <w:rFonts w:ascii="Arial" w:hAnsi="Arial"/>
        </w:rPr>
        <w:t>R</w:t>
      </w:r>
      <w:r w:rsidR="00C25FB1">
        <w:rPr>
          <w:rFonts w:ascii="Arial" w:hAnsi="Arial"/>
        </w:rPr>
        <w:t xml:space="preserve">egister </w:t>
      </w:r>
      <w:r w:rsidRPr="003A4714">
        <w:rPr>
          <w:rFonts w:ascii="Arial" w:hAnsi="Arial"/>
        </w:rPr>
        <w:t>supports the research that underpins the preparation of cultural heritage management plans</w:t>
      </w:r>
      <w:r w:rsidR="002563CA">
        <w:rPr>
          <w:rFonts w:ascii="Arial" w:hAnsi="Arial"/>
        </w:rPr>
        <w:t>. It can also support</w:t>
      </w:r>
      <w:r w:rsidR="005B480F">
        <w:rPr>
          <w:rFonts w:ascii="Arial" w:hAnsi="Arial"/>
        </w:rPr>
        <w:t xml:space="preserve"> other processes</w:t>
      </w:r>
      <w:r w:rsidR="00502F5A">
        <w:rPr>
          <w:rFonts w:ascii="Arial" w:hAnsi="Arial"/>
        </w:rPr>
        <w:t xml:space="preserve"> under the Act</w:t>
      </w:r>
      <w:r w:rsidR="005B480F">
        <w:rPr>
          <w:rFonts w:ascii="Arial" w:hAnsi="Arial"/>
        </w:rPr>
        <w:t xml:space="preserve">, including </w:t>
      </w:r>
      <w:r w:rsidR="00502F5A">
        <w:rPr>
          <w:rFonts w:ascii="Arial" w:hAnsi="Arial"/>
        </w:rPr>
        <w:t xml:space="preserve">applications for a </w:t>
      </w:r>
      <w:r w:rsidRPr="003A4714">
        <w:rPr>
          <w:rFonts w:ascii="Arial" w:hAnsi="Arial"/>
        </w:rPr>
        <w:t xml:space="preserve">preliminary Aboriginal heritage test, </w:t>
      </w:r>
      <w:r w:rsidR="00761250">
        <w:rPr>
          <w:rFonts w:ascii="Arial" w:hAnsi="Arial"/>
        </w:rPr>
        <w:t>or to support</w:t>
      </w:r>
      <w:r w:rsidRPr="003A4714">
        <w:rPr>
          <w:rFonts w:ascii="Arial" w:hAnsi="Arial"/>
        </w:rPr>
        <w:t xml:space="preserve"> cultural heritage audits</w:t>
      </w:r>
      <w:r w:rsidR="00781966">
        <w:rPr>
          <w:rFonts w:ascii="Arial" w:hAnsi="Arial"/>
        </w:rPr>
        <w:t xml:space="preserve"> or </w:t>
      </w:r>
      <w:r w:rsidR="00761250">
        <w:rPr>
          <w:rFonts w:ascii="Arial" w:hAnsi="Arial"/>
        </w:rPr>
        <w:t>reaching</w:t>
      </w:r>
      <w:r w:rsidR="00781966">
        <w:rPr>
          <w:rFonts w:ascii="Arial" w:hAnsi="Arial"/>
        </w:rPr>
        <w:t xml:space="preserve"> </w:t>
      </w:r>
      <w:r w:rsidR="00781966" w:rsidRPr="003A4714">
        <w:rPr>
          <w:rFonts w:ascii="Arial" w:hAnsi="Arial"/>
        </w:rPr>
        <w:t xml:space="preserve">Aboriginal </w:t>
      </w:r>
      <w:r w:rsidR="00781966">
        <w:rPr>
          <w:rFonts w:ascii="Arial" w:hAnsi="Arial"/>
        </w:rPr>
        <w:t xml:space="preserve">cultural </w:t>
      </w:r>
      <w:r w:rsidR="00781966" w:rsidRPr="003A4714">
        <w:rPr>
          <w:rFonts w:ascii="Arial" w:hAnsi="Arial"/>
        </w:rPr>
        <w:t>heritage land management agreements</w:t>
      </w:r>
      <w:r w:rsidR="00502F5A">
        <w:rPr>
          <w:rFonts w:ascii="Arial" w:hAnsi="Arial"/>
        </w:rPr>
        <w:t xml:space="preserve">. </w:t>
      </w:r>
    </w:p>
    <w:p w14:paraId="616DF904" w14:textId="4CD38BE8" w:rsidR="00C015C5" w:rsidRDefault="003A4714" w:rsidP="003A4714">
      <w:pPr>
        <w:pStyle w:val="DPCbody"/>
        <w:rPr>
          <w:rFonts w:ascii="Arial" w:hAnsi="Arial"/>
        </w:rPr>
      </w:pPr>
      <w:r w:rsidRPr="003A4714">
        <w:rPr>
          <w:rFonts w:ascii="Arial" w:hAnsi="Arial"/>
        </w:rPr>
        <w:t>The Act also provides that Heritage Advisors can access the Register by request if they are appointed by a proposed developer, purchaser</w:t>
      </w:r>
      <w:r w:rsidR="00E459B6">
        <w:rPr>
          <w:rFonts w:ascii="Arial" w:hAnsi="Arial"/>
        </w:rPr>
        <w:t xml:space="preserve">, </w:t>
      </w:r>
      <w:r w:rsidRPr="003A4714">
        <w:rPr>
          <w:rFonts w:ascii="Arial" w:hAnsi="Arial"/>
        </w:rPr>
        <w:t>user</w:t>
      </w:r>
      <w:r w:rsidR="00906A1D">
        <w:rPr>
          <w:rFonts w:ascii="Arial" w:hAnsi="Arial"/>
        </w:rPr>
        <w:t xml:space="preserve"> or</w:t>
      </w:r>
      <w:r w:rsidR="00E459B6">
        <w:rPr>
          <w:rFonts w:ascii="Arial" w:hAnsi="Arial"/>
        </w:rPr>
        <w:t xml:space="preserve"> owner</w:t>
      </w:r>
      <w:r w:rsidRPr="003A4714">
        <w:rPr>
          <w:rFonts w:ascii="Arial" w:hAnsi="Arial"/>
        </w:rPr>
        <w:t xml:space="preserve"> of land, or </w:t>
      </w:r>
      <w:r w:rsidR="006A03EF">
        <w:rPr>
          <w:rFonts w:ascii="Arial" w:hAnsi="Arial"/>
        </w:rPr>
        <w:t xml:space="preserve">by a person or body responsible for managing Crown Land, or they </w:t>
      </w:r>
      <w:r w:rsidRPr="003A4714">
        <w:rPr>
          <w:rFonts w:ascii="Arial" w:hAnsi="Arial"/>
        </w:rPr>
        <w:t xml:space="preserve">are appointed by local government, to obtain information on any Aboriginal cultural heritage </w:t>
      </w:r>
      <w:r w:rsidR="00E65417">
        <w:rPr>
          <w:rFonts w:ascii="Arial" w:hAnsi="Arial"/>
        </w:rPr>
        <w:t>in any</w:t>
      </w:r>
      <w:r w:rsidRPr="003A4714">
        <w:rPr>
          <w:rFonts w:ascii="Arial" w:hAnsi="Arial"/>
        </w:rPr>
        <w:t xml:space="preserve"> relevant land</w:t>
      </w:r>
      <w:r w:rsidR="00F91801">
        <w:rPr>
          <w:rFonts w:ascii="Arial" w:hAnsi="Arial"/>
        </w:rPr>
        <w:t>, subject to conditions imposed on access to sensitive Aboriginal heritage information</w:t>
      </w:r>
      <w:r w:rsidRPr="003A4714">
        <w:rPr>
          <w:rFonts w:ascii="Arial" w:hAnsi="Arial"/>
        </w:rPr>
        <w:t xml:space="preserve">. </w:t>
      </w:r>
      <w:r w:rsidR="00F75792">
        <w:rPr>
          <w:rFonts w:ascii="Arial" w:hAnsi="Arial"/>
        </w:rPr>
        <w:t xml:space="preserve">Their advice </w:t>
      </w:r>
      <w:r w:rsidR="00EF0EA1">
        <w:rPr>
          <w:rFonts w:ascii="Arial" w:hAnsi="Arial"/>
        </w:rPr>
        <w:t xml:space="preserve">might be one of a number of inputs into decisions about </w:t>
      </w:r>
      <w:r w:rsidR="00276BCE">
        <w:rPr>
          <w:rFonts w:ascii="Arial" w:hAnsi="Arial"/>
        </w:rPr>
        <w:t xml:space="preserve">land use, planning, development or management, where the </w:t>
      </w:r>
      <w:r w:rsidR="008762F3">
        <w:rPr>
          <w:rFonts w:ascii="Arial" w:hAnsi="Arial"/>
        </w:rPr>
        <w:t xml:space="preserve">potential or actual </w:t>
      </w:r>
      <w:r w:rsidR="00276BCE">
        <w:rPr>
          <w:rFonts w:ascii="Arial" w:hAnsi="Arial"/>
        </w:rPr>
        <w:t>presence of Aboriginal cultural heritage needs to be considered</w:t>
      </w:r>
      <w:r w:rsidR="006A64DE">
        <w:rPr>
          <w:rFonts w:ascii="Arial" w:hAnsi="Arial"/>
        </w:rPr>
        <w:t xml:space="preserve"> an</w:t>
      </w:r>
      <w:r w:rsidR="00197846">
        <w:rPr>
          <w:rFonts w:ascii="Arial" w:hAnsi="Arial"/>
        </w:rPr>
        <w:t>d</w:t>
      </w:r>
      <w:r w:rsidR="006A64DE">
        <w:rPr>
          <w:rFonts w:ascii="Arial" w:hAnsi="Arial"/>
        </w:rPr>
        <w:t xml:space="preserve"> steps </w:t>
      </w:r>
      <w:r w:rsidR="00197846">
        <w:rPr>
          <w:rFonts w:ascii="Arial" w:hAnsi="Arial"/>
        </w:rPr>
        <w:t xml:space="preserve">need to be </w:t>
      </w:r>
      <w:r w:rsidR="006A64DE">
        <w:rPr>
          <w:rFonts w:ascii="Arial" w:hAnsi="Arial"/>
        </w:rPr>
        <w:t>taken to avoid impacts</w:t>
      </w:r>
      <w:r w:rsidR="00197846">
        <w:rPr>
          <w:rFonts w:ascii="Arial" w:hAnsi="Arial"/>
        </w:rPr>
        <w:t xml:space="preserve"> </w:t>
      </w:r>
      <w:r w:rsidR="006A64DE">
        <w:rPr>
          <w:rFonts w:ascii="Arial" w:hAnsi="Arial"/>
        </w:rPr>
        <w:t>or harm</w:t>
      </w:r>
      <w:r w:rsidR="00317258">
        <w:rPr>
          <w:rFonts w:ascii="Arial" w:hAnsi="Arial"/>
        </w:rPr>
        <w:t xml:space="preserve">. </w:t>
      </w:r>
    </w:p>
    <w:p w14:paraId="3A022BFB" w14:textId="292ACDB4" w:rsidR="003A4714" w:rsidRPr="00C25FB1" w:rsidRDefault="00A94364" w:rsidP="003A471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A4714" w:rsidRPr="00C25FB1">
        <w:rPr>
          <w:rFonts w:ascii="Arial" w:hAnsi="Arial" w:cs="Arial"/>
        </w:rPr>
        <w:t xml:space="preserve">ppropriate qualifications and experience </w:t>
      </w:r>
    </w:p>
    <w:p w14:paraId="005E1E6B" w14:textId="77777777" w:rsidR="003A4714" w:rsidRPr="003A4714" w:rsidRDefault="003A4714" w:rsidP="003A4714">
      <w:pPr>
        <w:pStyle w:val="DPCbody"/>
        <w:rPr>
          <w:rFonts w:ascii="Arial" w:hAnsi="Arial"/>
          <w:b/>
          <w:bCs/>
        </w:rPr>
      </w:pPr>
      <w:r w:rsidRPr="003A4714">
        <w:rPr>
          <w:rFonts w:ascii="Arial" w:hAnsi="Arial"/>
        </w:rPr>
        <w:t>Subsection 189(1) of the Act sets out that:</w:t>
      </w:r>
    </w:p>
    <w:p w14:paraId="35C1A75E" w14:textId="3B314A48" w:rsidR="003A4714" w:rsidRPr="003A4714" w:rsidRDefault="003A4714" w:rsidP="003A4714">
      <w:pPr>
        <w:pStyle w:val="DPCnumberdigit"/>
        <w:numPr>
          <w:ilvl w:val="0"/>
          <w:numId w:val="0"/>
        </w:numPr>
        <w:ind w:left="397" w:hanging="397"/>
        <w:rPr>
          <w:rFonts w:ascii="Arial" w:hAnsi="Arial"/>
          <w:i/>
          <w:iCs/>
        </w:rPr>
      </w:pPr>
      <w:r w:rsidRPr="003A4714">
        <w:rPr>
          <w:rFonts w:ascii="Arial" w:hAnsi="Arial"/>
        </w:rPr>
        <w:tab/>
      </w:r>
      <w:r w:rsidRPr="003A4714">
        <w:rPr>
          <w:rFonts w:ascii="Arial" w:hAnsi="Arial"/>
          <w:i/>
          <w:iCs/>
        </w:rPr>
        <w:t xml:space="preserve">A person may only be engaged as a </w:t>
      </w:r>
      <w:r w:rsidR="00F91801">
        <w:rPr>
          <w:rFonts w:ascii="Arial" w:hAnsi="Arial"/>
          <w:i/>
          <w:iCs/>
        </w:rPr>
        <w:t>h</w:t>
      </w:r>
      <w:r w:rsidRPr="003A4714">
        <w:rPr>
          <w:rFonts w:ascii="Arial" w:hAnsi="Arial"/>
          <w:i/>
          <w:iCs/>
        </w:rPr>
        <w:t xml:space="preserve">eritage </w:t>
      </w:r>
      <w:r w:rsidR="00F91801">
        <w:rPr>
          <w:rFonts w:ascii="Arial" w:hAnsi="Arial"/>
          <w:i/>
          <w:iCs/>
        </w:rPr>
        <w:t>a</w:t>
      </w:r>
      <w:r w:rsidRPr="003A4714">
        <w:rPr>
          <w:rFonts w:ascii="Arial" w:hAnsi="Arial"/>
          <w:i/>
          <w:iCs/>
        </w:rPr>
        <w:t>dvisor under this Act if the person—</w:t>
      </w:r>
    </w:p>
    <w:p w14:paraId="613E9957" w14:textId="69C5F9D3" w:rsidR="003A4714" w:rsidRPr="003A4714" w:rsidRDefault="003A4714" w:rsidP="003A4714">
      <w:pPr>
        <w:pStyle w:val="DPCnumberdigit"/>
        <w:numPr>
          <w:ilvl w:val="0"/>
          <w:numId w:val="0"/>
        </w:numPr>
        <w:ind w:left="794" w:hanging="397"/>
        <w:rPr>
          <w:rFonts w:ascii="Arial" w:hAnsi="Arial"/>
          <w:i/>
          <w:iCs/>
        </w:rPr>
      </w:pPr>
      <w:r w:rsidRPr="003A4714">
        <w:rPr>
          <w:rFonts w:ascii="Arial" w:hAnsi="Arial"/>
          <w:i/>
          <w:iCs/>
        </w:rPr>
        <w:t xml:space="preserve">(a) </w:t>
      </w:r>
      <w:r w:rsidRPr="003A4714">
        <w:rPr>
          <w:rFonts w:ascii="Arial" w:hAnsi="Arial"/>
          <w:i/>
          <w:iCs/>
        </w:rPr>
        <w:tab/>
        <w:t xml:space="preserve">is appropriately qualified </w:t>
      </w:r>
      <w:r w:rsidR="003907C0">
        <w:rPr>
          <w:rFonts w:ascii="Arial" w:hAnsi="Arial"/>
          <w:i/>
          <w:iCs/>
        </w:rPr>
        <w:t xml:space="preserve">and experienced </w:t>
      </w:r>
      <w:r w:rsidRPr="003A4714">
        <w:rPr>
          <w:rFonts w:ascii="Arial" w:hAnsi="Arial"/>
          <w:i/>
          <w:iCs/>
        </w:rPr>
        <w:t>in a discipline directly relevant to the management of Aboriginal cultural heritage, such as anthropology, archaeology or history; or</w:t>
      </w:r>
    </w:p>
    <w:p w14:paraId="03C06703" w14:textId="77777777" w:rsidR="00E05202" w:rsidRDefault="00E05202" w:rsidP="00B42030">
      <w:pPr>
        <w:pStyle w:val="DPCnumberdigit"/>
        <w:numPr>
          <w:ilvl w:val="0"/>
          <w:numId w:val="0"/>
        </w:numPr>
        <w:spacing w:after="0"/>
        <w:rPr>
          <w:rFonts w:ascii="Arial" w:hAnsi="Arial"/>
          <w:i/>
          <w:iCs/>
        </w:rPr>
      </w:pPr>
    </w:p>
    <w:p w14:paraId="398D7ED0" w14:textId="1AD8A1B5" w:rsidR="003A4714" w:rsidRDefault="003A4714" w:rsidP="003A4714">
      <w:pPr>
        <w:pStyle w:val="DPCnumberdigit"/>
        <w:numPr>
          <w:ilvl w:val="0"/>
          <w:numId w:val="0"/>
        </w:numPr>
        <w:ind w:left="794" w:hanging="397"/>
        <w:rPr>
          <w:rFonts w:ascii="Arial" w:hAnsi="Arial"/>
          <w:i/>
          <w:iCs/>
        </w:rPr>
      </w:pPr>
      <w:r w:rsidRPr="003A4714">
        <w:rPr>
          <w:rFonts w:ascii="Arial" w:hAnsi="Arial"/>
          <w:i/>
          <w:iCs/>
        </w:rPr>
        <w:t xml:space="preserve">(b) </w:t>
      </w:r>
      <w:r w:rsidRPr="003A4714">
        <w:rPr>
          <w:rFonts w:ascii="Arial" w:hAnsi="Arial"/>
          <w:i/>
          <w:iCs/>
        </w:rPr>
        <w:tab/>
        <w:t xml:space="preserve">has extensive experience or knowledge in relation to the management of Aboriginal cultural heritage. </w:t>
      </w:r>
    </w:p>
    <w:p w14:paraId="38664AE0" w14:textId="6B3C3488" w:rsidR="007B09A2" w:rsidRDefault="003A1288" w:rsidP="003A1288">
      <w:pPr>
        <w:pStyle w:val="DPCnumberdigi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Subsection 189(2) of the Act </w:t>
      </w:r>
      <w:r w:rsidR="00BF7C12">
        <w:rPr>
          <w:rFonts w:ascii="Arial" w:hAnsi="Arial"/>
        </w:rPr>
        <w:t>establishes</w:t>
      </w:r>
      <w:r>
        <w:rPr>
          <w:rFonts w:ascii="Arial" w:hAnsi="Arial"/>
        </w:rPr>
        <w:t xml:space="preserve"> that the Minister may make guidelines specifying appropriate qualifications and experience of Heritage Advisors, and subsection 189(3) states the Minister must consult with the Victorian Aboriginal </w:t>
      </w:r>
      <w:r w:rsidR="007B09A2">
        <w:rPr>
          <w:rFonts w:ascii="Arial" w:hAnsi="Arial"/>
        </w:rPr>
        <w:t xml:space="preserve">Heritage </w:t>
      </w:r>
      <w:r>
        <w:rPr>
          <w:rFonts w:ascii="Arial" w:hAnsi="Arial"/>
        </w:rPr>
        <w:t>Council before making any guidelines.</w:t>
      </w:r>
      <w:r w:rsidR="0018020A">
        <w:rPr>
          <w:rFonts w:ascii="Arial" w:hAnsi="Arial"/>
        </w:rPr>
        <w:t xml:space="preserve"> </w:t>
      </w:r>
    </w:p>
    <w:p w14:paraId="4F2C12DE" w14:textId="29F2E1D0" w:rsidR="003A1288" w:rsidRPr="003A1288" w:rsidRDefault="006F5A10" w:rsidP="003A1288">
      <w:pPr>
        <w:pStyle w:val="DPCnumberdigi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First Peoples - State Relations </w:t>
      </w:r>
      <w:r w:rsidR="00137C02">
        <w:rPr>
          <w:rFonts w:ascii="Arial" w:hAnsi="Arial"/>
        </w:rPr>
        <w:t xml:space="preserve">has engaged with </w:t>
      </w:r>
      <w:r w:rsidR="007B09A2">
        <w:rPr>
          <w:rFonts w:ascii="Arial" w:hAnsi="Arial"/>
        </w:rPr>
        <w:t xml:space="preserve">the Victorian Aboriginal Heritage </w:t>
      </w:r>
      <w:r w:rsidR="00137C02">
        <w:rPr>
          <w:rFonts w:ascii="Arial" w:hAnsi="Arial"/>
        </w:rPr>
        <w:t>Council</w:t>
      </w:r>
      <w:r w:rsidR="007B09A2">
        <w:rPr>
          <w:rFonts w:ascii="Arial" w:hAnsi="Arial"/>
        </w:rPr>
        <w:t xml:space="preserve"> </w:t>
      </w:r>
      <w:r w:rsidR="0096581A">
        <w:rPr>
          <w:rFonts w:ascii="Arial" w:hAnsi="Arial"/>
        </w:rPr>
        <w:t xml:space="preserve">(the Council) </w:t>
      </w:r>
      <w:r w:rsidR="007B09A2">
        <w:rPr>
          <w:rFonts w:ascii="Arial" w:hAnsi="Arial"/>
        </w:rPr>
        <w:t xml:space="preserve">about revision of the </w:t>
      </w:r>
      <w:r w:rsidR="00A24F71">
        <w:rPr>
          <w:rFonts w:ascii="Arial" w:hAnsi="Arial"/>
        </w:rPr>
        <w:t>G</w:t>
      </w:r>
      <w:r w:rsidR="007B09A2">
        <w:rPr>
          <w:rFonts w:ascii="Arial" w:hAnsi="Arial"/>
        </w:rPr>
        <w:t>uid</w:t>
      </w:r>
      <w:r w:rsidR="00A24F71">
        <w:rPr>
          <w:rFonts w:ascii="Arial" w:hAnsi="Arial"/>
        </w:rPr>
        <w:t>el</w:t>
      </w:r>
      <w:r w:rsidR="007B09A2">
        <w:rPr>
          <w:rFonts w:ascii="Arial" w:hAnsi="Arial"/>
        </w:rPr>
        <w:t xml:space="preserve">ines on numerous </w:t>
      </w:r>
      <w:r w:rsidR="00D872D8">
        <w:rPr>
          <w:rFonts w:ascii="Arial" w:hAnsi="Arial"/>
        </w:rPr>
        <w:t>occasions</w:t>
      </w:r>
      <w:r w:rsidR="00A24F71">
        <w:rPr>
          <w:rFonts w:ascii="Arial" w:hAnsi="Arial"/>
        </w:rPr>
        <w:t xml:space="preserve"> since mid</w:t>
      </w:r>
      <w:r w:rsidR="005D6688">
        <w:rPr>
          <w:rFonts w:ascii="Arial" w:hAnsi="Arial"/>
        </w:rPr>
        <w:t>-</w:t>
      </w:r>
      <w:r w:rsidR="00A24F71">
        <w:rPr>
          <w:rFonts w:ascii="Arial" w:hAnsi="Arial"/>
        </w:rPr>
        <w:t>2019</w:t>
      </w:r>
      <w:r w:rsidR="00D872D8">
        <w:rPr>
          <w:rFonts w:ascii="Arial" w:hAnsi="Arial"/>
        </w:rPr>
        <w:t xml:space="preserve">, including providing a discussion paper, sharing </w:t>
      </w:r>
      <w:r w:rsidR="002A65C1">
        <w:rPr>
          <w:rFonts w:ascii="Arial" w:hAnsi="Arial"/>
        </w:rPr>
        <w:t xml:space="preserve">an overview of </w:t>
      </w:r>
      <w:r w:rsidR="00D872D8">
        <w:rPr>
          <w:rFonts w:ascii="Arial" w:hAnsi="Arial"/>
        </w:rPr>
        <w:t>stakeholder submissions</w:t>
      </w:r>
      <w:r w:rsidR="002A22E5">
        <w:rPr>
          <w:rFonts w:ascii="Arial" w:hAnsi="Arial"/>
        </w:rPr>
        <w:t>, exchanging correspondence</w:t>
      </w:r>
      <w:r w:rsidR="00A24F71">
        <w:rPr>
          <w:rFonts w:ascii="Arial" w:hAnsi="Arial"/>
        </w:rPr>
        <w:t xml:space="preserve"> and presenting draft documents to Council meetings. T</w:t>
      </w:r>
      <w:r w:rsidR="00B14308">
        <w:rPr>
          <w:rFonts w:ascii="Arial" w:hAnsi="Arial"/>
        </w:rPr>
        <w:t xml:space="preserve">he </w:t>
      </w:r>
      <w:r w:rsidR="00953DFB">
        <w:rPr>
          <w:rFonts w:ascii="Arial" w:hAnsi="Arial"/>
        </w:rPr>
        <w:t>Minister provided draft documents to the Council for feedback in December 2021</w:t>
      </w:r>
      <w:r w:rsidR="0025246C">
        <w:rPr>
          <w:rFonts w:ascii="Arial" w:hAnsi="Arial"/>
        </w:rPr>
        <w:t xml:space="preserve">, and </w:t>
      </w:r>
      <w:r w:rsidR="00A2609E">
        <w:rPr>
          <w:rFonts w:ascii="Arial" w:hAnsi="Arial"/>
        </w:rPr>
        <w:t xml:space="preserve">the Council’s </w:t>
      </w:r>
      <w:r w:rsidR="0025246C">
        <w:rPr>
          <w:rFonts w:ascii="Arial" w:hAnsi="Arial"/>
        </w:rPr>
        <w:t>feedback wa</w:t>
      </w:r>
      <w:r w:rsidR="00A2609E">
        <w:rPr>
          <w:rFonts w:ascii="Arial" w:hAnsi="Arial"/>
        </w:rPr>
        <w:t>s considered</w:t>
      </w:r>
      <w:r w:rsidR="007B5265">
        <w:rPr>
          <w:rFonts w:ascii="Arial" w:hAnsi="Arial"/>
        </w:rPr>
        <w:t xml:space="preserve"> and </w:t>
      </w:r>
      <w:r w:rsidR="002D16CC">
        <w:rPr>
          <w:rFonts w:ascii="Arial" w:hAnsi="Arial"/>
        </w:rPr>
        <w:t xml:space="preserve">elements </w:t>
      </w:r>
      <w:r w:rsidR="007B5265">
        <w:rPr>
          <w:rFonts w:ascii="Arial" w:hAnsi="Arial"/>
        </w:rPr>
        <w:t>incorporated</w:t>
      </w:r>
      <w:r w:rsidR="00A2609E">
        <w:rPr>
          <w:rFonts w:ascii="Arial" w:hAnsi="Arial"/>
        </w:rPr>
        <w:t>.</w:t>
      </w:r>
    </w:p>
    <w:p w14:paraId="0446D419" w14:textId="27982207" w:rsidR="003A4714" w:rsidRPr="003A4714" w:rsidRDefault="003A4714" w:rsidP="003A4714">
      <w:pPr>
        <w:pStyle w:val="Heading2"/>
        <w:rPr>
          <w:rFonts w:ascii="Arial" w:hAnsi="Arial" w:cs="Arial"/>
        </w:rPr>
      </w:pPr>
      <w:r w:rsidRPr="003A4714">
        <w:rPr>
          <w:rFonts w:ascii="Arial" w:hAnsi="Arial" w:cs="Arial"/>
        </w:rPr>
        <w:t xml:space="preserve">The </w:t>
      </w:r>
      <w:r w:rsidR="00900D59">
        <w:rPr>
          <w:rFonts w:ascii="Arial" w:hAnsi="Arial" w:cs="Arial"/>
        </w:rPr>
        <w:t>G</w:t>
      </w:r>
      <w:r w:rsidRPr="003A4714">
        <w:rPr>
          <w:rFonts w:ascii="Arial" w:hAnsi="Arial" w:cs="Arial"/>
        </w:rPr>
        <w:t>uidelines</w:t>
      </w:r>
    </w:p>
    <w:p w14:paraId="2C437117" w14:textId="000B5BDA" w:rsidR="003A4714" w:rsidRPr="003A4714" w:rsidRDefault="003A4714" w:rsidP="00C25FB1">
      <w:pPr>
        <w:pStyle w:val="DPCbody"/>
        <w:rPr>
          <w:rFonts w:ascii="Arial" w:hAnsi="Arial"/>
          <w:sz w:val="28"/>
          <w:szCs w:val="28"/>
        </w:rPr>
      </w:pPr>
      <w:r w:rsidRPr="003A4714">
        <w:rPr>
          <w:rFonts w:ascii="Arial" w:hAnsi="Arial"/>
          <w:sz w:val="28"/>
          <w:szCs w:val="28"/>
        </w:rPr>
        <w:t>Section 189(1)(a)</w:t>
      </w:r>
      <w:r w:rsidR="00C25FB1">
        <w:rPr>
          <w:rFonts w:ascii="Arial" w:hAnsi="Arial"/>
          <w:sz w:val="28"/>
          <w:szCs w:val="28"/>
        </w:rPr>
        <w:t>:</w:t>
      </w:r>
      <w:r w:rsidR="00C25FB1">
        <w:rPr>
          <w:rFonts w:ascii="Arial" w:hAnsi="Arial"/>
          <w:sz w:val="28"/>
          <w:szCs w:val="28"/>
        </w:rPr>
        <w:br/>
      </w:r>
      <w:r w:rsidRPr="003A4714">
        <w:rPr>
          <w:rFonts w:ascii="Arial" w:hAnsi="Arial"/>
          <w:sz w:val="28"/>
          <w:szCs w:val="28"/>
        </w:rPr>
        <w:t xml:space="preserve">Qualifications and experience in a directly relevant discipline </w:t>
      </w:r>
    </w:p>
    <w:p w14:paraId="32564710" w14:textId="4DFE4302" w:rsidR="003A4714" w:rsidRPr="003A4714" w:rsidRDefault="0034040B" w:rsidP="003A4714">
      <w:pPr>
        <w:pStyle w:val="DPCbody"/>
        <w:rPr>
          <w:rFonts w:ascii="Arial" w:hAnsi="Arial"/>
        </w:rPr>
      </w:pPr>
      <w:r>
        <w:rPr>
          <w:rFonts w:ascii="Arial" w:hAnsi="Arial"/>
        </w:rPr>
        <w:t>A</w:t>
      </w:r>
      <w:r w:rsidR="00F36959">
        <w:rPr>
          <w:rFonts w:ascii="Arial" w:hAnsi="Arial"/>
        </w:rPr>
        <w:t xml:space="preserve"> person may be engaged as a</w:t>
      </w:r>
      <w:r w:rsidR="003A4714" w:rsidRPr="003A4714">
        <w:rPr>
          <w:rFonts w:ascii="Arial" w:hAnsi="Arial"/>
        </w:rPr>
        <w:t xml:space="preserve"> Heritage Advisor </w:t>
      </w:r>
      <w:r w:rsidR="00950EE9">
        <w:rPr>
          <w:rFonts w:ascii="Arial" w:hAnsi="Arial"/>
        </w:rPr>
        <w:t>if they</w:t>
      </w:r>
      <w:r w:rsidR="003A4714" w:rsidRPr="003A4714">
        <w:rPr>
          <w:rFonts w:ascii="Arial" w:hAnsi="Arial"/>
        </w:rPr>
        <w:t xml:space="preserve"> hold a combination of qualifications and experience </w:t>
      </w:r>
      <w:r w:rsidR="00F17867">
        <w:rPr>
          <w:rFonts w:ascii="Arial" w:hAnsi="Arial"/>
        </w:rPr>
        <w:t xml:space="preserve">in a discipline </w:t>
      </w:r>
      <w:r w:rsidR="003A4714" w:rsidRPr="003A4714">
        <w:rPr>
          <w:rFonts w:ascii="Arial" w:hAnsi="Arial"/>
        </w:rPr>
        <w:t>directly relevant to the management of Aboriginal cultural heritage</w:t>
      </w:r>
      <w:r w:rsidR="00950EE9">
        <w:rPr>
          <w:rFonts w:ascii="Arial" w:hAnsi="Arial"/>
        </w:rPr>
        <w:t>,</w:t>
      </w:r>
      <w:r w:rsidR="003A4714" w:rsidRPr="003A4714">
        <w:rPr>
          <w:rFonts w:ascii="Arial" w:hAnsi="Arial"/>
        </w:rPr>
        <w:t xml:space="preserve"> as follows:</w:t>
      </w:r>
    </w:p>
    <w:p w14:paraId="32F10422" w14:textId="77777777" w:rsidR="003A4714" w:rsidRPr="00B26D44" w:rsidRDefault="003A4714" w:rsidP="003A4714">
      <w:pPr>
        <w:pStyle w:val="DPCbody"/>
        <w:numPr>
          <w:ilvl w:val="0"/>
          <w:numId w:val="5"/>
        </w:numPr>
        <w:rPr>
          <w:rFonts w:ascii="Arial" w:hAnsi="Arial"/>
          <w:u w:val="single"/>
        </w:rPr>
      </w:pPr>
      <w:r w:rsidRPr="00B26D44">
        <w:rPr>
          <w:rFonts w:ascii="Arial" w:hAnsi="Arial"/>
          <w:u w:val="single"/>
        </w:rPr>
        <w:t>Qualifications</w:t>
      </w:r>
    </w:p>
    <w:p w14:paraId="4B1B1D7C" w14:textId="58A6653F" w:rsidR="00900D59" w:rsidRDefault="00017905" w:rsidP="003A4714">
      <w:pPr>
        <w:pStyle w:val="DPCbody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A</w:t>
      </w:r>
      <w:r w:rsidR="003A4714" w:rsidRPr="003A4714">
        <w:rPr>
          <w:rFonts w:ascii="Arial" w:hAnsi="Arial"/>
        </w:rPr>
        <w:t xml:space="preserve"> qualification </w:t>
      </w:r>
      <w:r w:rsidR="003907C0">
        <w:rPr>
          <w:rFonts w:ascii="Arial" w:hAnsi="Arial"/>
        </w:rPr>
        <w:t xml:space="preserve">at Level 8 or </w:t>
      </w:r>
      <w:r w:rsidR="00900D59">
        <w:rPr>
          <w:rFonts w:ascii="Arial" w:hAnsi="Arial"/>
        </w:rPr>
        <w:t>above</w:t>
      </w:r>
      <w:r w:rsidR="003907C0">
        <w:rPr>
          <w:rFonts w:ascii="Arial" w:hAnsi="Arial"/>
        </w:rPr>
        <w:t xml:space="preserve"> </w:t>
      </w:r>
      <w:r w:rsidR="00DE164D">
        <w:rPr>
          <w:rFonts w:ascii="Arial" w:hAnsi="Arial"/>
        </w:rPr>
        <w:t>of</w:t>
      </w:r>
      <w:r w:rsidR="003907C0">
        <w:rPr>
          <w:rFonts w:ascii="Arial" w:hAnsi="Arial"/>
        </w:rPr>
        <w:t xml:space="preserve"> </w:t>
      </w:r>
      <w:r w:rsidR="003A4714" w:rsidRPr="003A4714">
        <w:rPr>
          <w:rFonts w:ascii="Arial" w:hAnsi="Arial"/>
        </w:rPr>
        <w:t>the Australian Qualifications Framework</w:t>
      </w:r>
      <w:r w:rsidR="00DE164D">
        <w:rPr>
          <w:rFonts w:ascii="Arial" w:hAnsi="Arial"/>
        </w:rPr>
        <w:t xml:space="preserve"> </w:t>
      </w:r>
      <w:r w:rsidR="004E38EE">
        <w:rPr>
          <w:rFonts w:ascii="Arial" w:hAnsi="Arial"/>
        </w:rPr>
        <w:t>(</w:t>
      </w:r>
      <w:r w:rsidR="007903C9">
        <w:rPr>
          <w:rFonts w:ascii="Arial" w:hAnsi="Arial"/>
        </w:rPr>
        <w:t>b</w:t>
      </w:r>
      <w:r w:rsidR="004B0F7C">
        <w:rPr>
          <w:rFonts w:ascii="Arial" w:hAnsi="Arial"/>
        </w:rPr>
        <w:t xml:space="preserve">achelor </w:t>
      </w:r>
      <w:r w:rsidR="004E38EE">
        <w:rPr>
          <w:rFonts w:ascii="Arial" w:hAnsi="Arial"/>
        </w:rPr>
        <w:t>degree with ho</w:t>
      </w:r>
      <w:r w:rsidR="00405C93">
        <w:rPr>
          <w:rFonts w:ascii="Arial" w:hAnsi="Arial"/>
        </w:rPr>
        <w:t>no</w:t>
      </w:r>
      <w:r w:rsidR="004E38EE">
        <w:rPr>
          <w:rFonts w:ascii="Arial" w:hAnsi="Arial"/>
        </w:rPr>
        <w:t>urs</w:t>
      </w:r>
      <w:r w:rsidR="003121DC">
        <w:rPr>
          <w:rFonts w:ascii="Arial" w:hAnsi="Arial"/>
        </w:rPr>
        <w:t>, or graduate diploma or graduate certificate</w:t>
      </w:r>
      <w:r w:rsidR="004E38EE">
        <w:rPr>
          <w:rFonts w:ascii="Arial" w:hAnsi="Arial"/>
        </w:rPr>
        <w:t xml:space="preserve">) </w:t>
      </w:r>
      <w:r w:rsidR="003379EE">
        <w:rPr>
          <w:rFonts w:ascii="Arial" w:hAnsi="Arial"/>
        </w:rPr>
        <w:t>with a</w:t>
      </w:r>
      <w:r w:rsidR="00DE164D">
        <w:rPr>
          <w:rFonts w:ascii="Arial" w:hAnsi="Arial"/>
        </w:rPr>
        <w:t xml:space="preserve"> major</w:t>
      </w:r>
      <w:r w:rsidR="003A4714" w:rsidRPr="003A4714">
        <w:rPr>
          <w:rFonts w:ascii="Arial" w:hAnsi="Arial"/>
        </w:rPr>
        <w:t xml:space="preserve"> in archaeology, anthropology, history or cultural heritage management, or another d</w:t>
      </w:r>
      <w:r w:rsidR="00DE164D">
        <w:rPr>
          <w:rFonts w:ascii="Arial" w:hAnsi="Arial"/>
        </w:rPr>
        <w:t>iscipline</w:t>
      </w:r>
      <w:r w:rsidR="003A4714" w:rsidRPr="003A4714">
        <w:rPr>
          <w:rFonts w:ascii="Arial" w:hAnsi="Arial"/>
        </w:rPr>
        <w:t xml:space="preserve"> directly relevant to the management of Aboriginal cultural heritage</w:t>
      </w:r>
      <w:r w:rsidR="00DE164D">
        <w:rPr>
          <w:rFonts w:ascii="Arial" w:hAnsi="Arial"/>
        </w:rPr>
        <w:t>, including intangible heritage</w:t>
      </w:r>
      <w:r w:rsidR="003A4714" w:rsidRPr="003A4714">
        <w:rPr>
          <w:rFonts w:ascii="Arial" w:hAnsi="Arial"/>
        </w:rPr>
        <w:t xml:space="preserve">. </w:t>
      </w:r>
    </w:p>
    <w:p w14:paraId="4C41597B" w14:textId="6AAC5C28" w:rsidR="002810D7" w:rsidRDefault="00017905" w:rsidP="000739D5">
      <w:pPr>
        <w:pStyle w:val="DPCbody"/>
        <w:numPr>
          <w:ilvl w:val="2"/>
          <w:numId w:val="6"/>
        </w:numPr>
        <w:ind w:left="1276" w:hanging="556"/>
        <w:rPr>
          <w:rFonts w:ascii="Arial" w:hAnsi="Arial"/>
        </w:rPr>
      </w:pPr>
      <w:r>
        <w:rPr>
          <w:rFonts w:ascii="Arial" w:hAnsi="Arial"/>
        </w:rPr>
        <w:t>Two or more</w:t>
      </w:r>
      <w:r w:rsidR="00F91801">
        <w:rPr>
          <w:rFonts w:ascii="Arial" w:hAnsi="Arial"/>
        </w:rPr>
        <w:t xml:space="preserve"> s</w:t>
      </w:r>
      <w:r w:rsidR="007D2B72">
        <w:rPr>
          <w:rFonts w:ascii="Arial" w:hAnsi="Arial"/>
        </w:rPr>
        <w:t>ubjects s</w:t>
      </w:r>
      <w:r w:rsidR="003A4714" w:rsidRPr="003A4714">
        <w:rPr>
          <w:rFonts w:ascii="Arial" w:hAnsi="Arial"/>
        </w:rPr>
        <w:t>tudie</w:t>
      </w:r>
      <w:r w:rsidR="007D2B72">
        <w:rPr>
          <w:rFonts w:ascii="Arial" w:hAnsi="Arial"/>
        </w:rPr>
        <w:t>d</w:t>
      </w:r>
      <w:r w:rsidR="003A4714" w:rsidRPr="003A4714">
        <w:rPr>
          <w:rFonts w:ascii="Arial" w:hAnsi="Arial"/>
        </w:rPr>
        <w:t xml:space="preserve"> </w:t>
      </w:r>
      <w:r w:rsidR="003379EE">
        <w:rPr>
          <w:rFonts w:ascii="Arial" w:hAnsi="Arial"/>
        </w:rPr>
        <w:t xml:space="preserve">towards </w:t>
      </w:r>
      <w:r w:rsidR="00900D59">
        <w:rPr>
          <w:rFonts w:ascii="Arial" w:hAnsi="Arial"/>
        </w:rPr>
        <w:t xml:space="preserve">the </w:t>
      </w:r>
      <w:r w:rsidR="00900D59" w:rsidRPr="00A4359C">
        <w:rPr>
          <w:rFonts w:ascii="Arial" w:hAnsi="Arial"/>
        </w:rPr>
        <w:t>qualification</w:t>
      </w:r>
      <w:r>
        <w:rPr>
          <w:rFonts w:ascii="Arial" w:hAnsi="Arial"/>
        </w:rPr>
        <w:t>, or in addition to the qualification,</w:t>
      </w:r>
      <w:r w:rsidR="003379EE" w:rsidRPr="00A4359C">
        <w:rPr>
          <w:rFonts w:ascii="Arial" w:hAnsi="Arial"/>
        </w:rPr>
        <w:t xml:space="preserve"> </w:t>
      </w:r>
      <w:r w:rsidR="009D57B0">
        <w:rPr>
          <w:rFonts w:ascii="Arial" w:hAnsi="Arial"/>
        </w:rPr>
        <w:t>must</w:t>
      </w:r>
      <w:r w:rsidR="003A4714" w:rsidRPr="003A4714">
        <w:rPr>
          <w:rFonts w:ascii="Arial" w:hAnsi="Arial"/>
        </w:rPr>
        <w:t xml:space="preserve"> </w:t>
      </w:r>
      <w:r w:rsidR="009D57B0">
        <w:rPr>
          <w:rFonts w:ascii="Arial" w:hAnsi="Arial"/>
        </w:rPr>
        <w:t>be</w:t>
      </w:r>
      <w:r w:rsidR="003A4714">
        <w:rPr>
          <w:rFonts w:ascii="Arial" w:hAnsi="Arial"/>
        </w:rPr>
        <w:t xml:space="preserve"> </w:t>
      </w:r>
      <w:r w:rsidR="003A4714" w:rsidRPr="003A4714">
        <w:rPr>
          <w:rFonts w:ascii="Arial" w:hAnsi="Arial"/>
        </w:rPr>
        <w:t>focu</w:t>
      </w:r>
      <w:r w:rsidR="009D57B0">
        <w:rPr>
          <w:rFonts w:ascii="Arial" w:hAnsi="Arial"/>
        </w:rPr>
        <w:t>sed</w:t>
      </w:r>
      <w:r w:rsidR="003A4714" w:rsidRPr="003A4714">
        <w:rPr>
          <w:rFonts w:ascii="Arial" w:hAnsi="Arial"/>
        </w:rPr>
        <w:t xml:space="preserve"> on </w:t>
      </w:r>
      <w:r w:rsidR="001F2BC8">
        <w:rPr>
          <w:rFonts w:ascii="Arial" w:hAnsi="Arial"/>
        </w:rPr>
        <w:t xml:space="preserve">Aboriginal </w:t>
      </w:r>
      <w:r w:rsidR="007D2B72">
        <w:rPr>
          <w:rFonts w:ascii="Arial" w:hAnsi="Arial"/>
        </w:rPr>
        <w:t>Australia</w:t>
      </w:r>
      <w:r w:rsidR="003A4714" w:rsidRPr="003A4714">
        <w:rPr>
          <w:rFonts w:ascii="Arial" w:hAnsi="Arial"/>
        </w:rPr>
        <w:t>.</w:t>
      </w:r>
      <w:r w:rsidR="00982E1E">
        <w:rPr>
          <w:rFonts w:ascii="Arial" w:hAnsi="Arial"/>
        </w:rPr>
        <w:t xml:space="preserve"> </w:t>
      </w:r>
    </w:p>
    <w:p w14:paraId="46EBBDA8" w14:textId="068063D4" w:rsidR="00966F59" w:rsidRPr="00C13015" w:rsidRDefault="00A4359C" w:rsidP="00C13015">
      <w:pPr>
        <w:pStyle w:val="DPCbody"/>
        <w:numPr>
          <w:ilvl w:val="2"/>
          <w:numId w:val="6"/>
        </w:numPr>
        <w:ind w:left="1276" w:hanging="556"/>
        <w:rPr>
          <w:rFonts w:ascii="Arial" w:hAnsi="Arial"/>
        </w:rPr>
      </w:pPr>
      <w:r w:rsidRPr="00966F59">
        <w:rPr>
          <w:rFonts w:ascii="Arial" w:hAnsi="Arial"/>
        </w:rPr>
        <w:t>Where</w:t>
      </w:r>
      <w:r w:rsidR="00017905" w:rsidRPr="00966F59">
        <w:rPr>
          <w:rFonts w:ascii="Arial" w:hAnsi="Arial"/>
        </w:rPr>
        <w:t xml:space="preserve"> less than two subjects</w:t>
      </w:r>
      <w:r w:rsidR="00DE164D" w:rsidRPr="00966F59">
        <w:rPr>
          <w:rFonts w:ascii="Arial" w:hAnsi="Arial"/>
        </w:rPr>
        <w:t xml:space="preserve"> have </w:t>
      </w:r>
      <w:r w:rsidR="00327203" w:rsidRPr="00966F59">
        <w:rPr>
          <w:rFonts w:ascii="Arial" w:hAnsi="Arial"/>
        </w:rPr>
        <w:t xml:space="preserve">included a </w:t>
      </w:r>
      <w:r w:rsidR="003A4714" w:rsidRPr="00966F59">
        <w:rPr>
          <w:rFonts w:ascii="Arial" w:hAnsi="Arial"/>
        </w:rPr>
        <w:t xml:space="preserve">focus on </w:t>
      </w:r>
      <w:r w:rsidR="007D2B72" w:rsidRPr="00966F59">
        <w:rPr>
          <w:rFonts w:ascii="Arial" w:hAnsi="Arial"/>
        </w:rPr>
        <w:t xml:space="preserve">Aboriginal </w:t>
      </w:r>
      <w:r w:rsidR="003A4714" w:rsidRPr="00966F59">
        <w:rPr>
          <w:rFonts w:ascii="Arial" w:hAnsi="Arial"/>
        </w:rPr>
        <w:t>Australia</w:t>
      </w:r>
      <w:r w:rsidR="007D2B72" w:rsidRPr="00966F59">
        <w:rPr>
          <w:rFonts w:ascii="Arial" w:hAnsi="Arial"/>
        </w:rPr>
        <w:t xml:space="preserve">, </w:t>
      </w:r>
      <w:r w:rsidR="003A4714" w:rsidRPr="00966F59">
        <w:rPr>
          <w:rFonts w:ascii="Arial" w:hAnsi="Arial"/>
        </w:rPr>
        <w:t>then a</w:t>
      </w:r>
      <w:r w:rsidR="007D2B72" w:rsidRPr="00966F59">
        <w:rPr>
          <w:rFonts w:ascii="Arial" w:hAnsi="Arial"/>
        </w:rPr>
        <w:t>n additional</w:t>
      </w:r>
      <w:r w:rsidR="003A4714" w:rsidRPr="00966F59">
        <w:rPr>
          <w:rFonts w:ascii="Arial" w:hAnsi="Arial"/>
        </w:rPr>
        <w:t xml:space="preserve"> year of </w:t>
      </w:r>
      <w:r w:rsidR="00317FF0" w:rsidRPr="00966F59">
        <w:rPr>
          <w:rFonts w:ascii="Arial" w:hAnsi="Arial"/>
        </w:rPr>
        <w:t xml:space="preserve">full-time </w:t>
      </w:r>
      <w:r w:rsidR="005C6E45" w:rsidRPr="00966F59">
        <w:rPr>
          <w:rFonts w:ascii="Arial" w:hAnsi="Arial"/>
        </w:rPr>
        <w:t>practical</w:t>
      </w:r>
      <w:r w:rsidR="003A4714" w:rsidRPr="00966F59">
        <w:rPr>
          <w:rFonts w:ascii="Arial" w:hAnsi="Arial"/>
        </w:rPr>
        <w:t xml:space="preserve"> experience</w:t>
      </w:r>
      <w:r w:rsidR="00DE6A86" w:rsidRPr="00966F59">
        <w:rPr>
          <w:rFonts w:ascii="Arial" w:hAnsi="Arial"/>
        </w:rPr>
        <w:t>, or equiva</w:t>
      </w:r>
      <w:r w:rsidR="00317FF0" w:rsidRPr="00966F59">
        <w:rPr>
          <w:rFonts w:ascii="Arial" w:hAnsi="Arial"/>
        </w:rPr>
        <w:t>l</w:t>
      </w:r>
      <w:r w:rsidR="00DE6A86" w:rsidRPr="00966F59">
        <w:rPr>
          <w:rFonts w:ascii="Arial" w:hAnsi="Arial"/>
        </w:rPr>
        <w:t>ent,</w:t>
      </w:r>
      <w:r w:rsidR="003A4714" w:rsidRPr="00966F59">
        <w:rPr>
          <w:rFonts w:ascii="Arial" w:hAnsi="Arial"/>
        </w:rPr>
        <w:t xml:space="preserve"> </w:t>
      </w:r>
      <w:r w:rsidR="00BE0BEE" w:rsidRPr="00966F59">
        <w:rPr>
          <w:rFonts w:ascii="Arial" w:hAnsi="Arial"/>
        </w:rPr>
        <w:t>in a</w:t>
      </w:r>
      <w:r w:rsidR="00C015C5" w:rsidRPr="00C015C5">
        <w:rPr>
          <w:rFonts w:ascii="Arial" w:hAnsi="Arial"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5168" behindDoc="1" locked="0" layoutInCell="1" allowOverlap="1" wp14:anchorId="5797AD44" wp14:editId="585EF820">
            <wp:simplePos x="0" y="0"/>
            <wp:positionH relativeFrom="page">
              <wp:posOffset>6350</wp:posOffset>
            </wp:positionH>
            <wp:positionV relativeFrom="page">
              <wp:posOffset>-36195</wp:posOffset>
            </wp:positionV>
            <wp:extent cx="7555865" cy="1069911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15">
        <w:rPr>
          <w:rFonts w:ascii="Arial" w:hAnsi="Arial"/>
        </w:rPr>
        <w:t xml:space="preserve">n </w:t>
      </w:r>
      <w:r w:rsidR="00BE0BEE" w:rsidRPr="00C13015">
        <w:rPr>
          <w:rFonts w:ascii="Arial" w:hAnsi="Arial"/>
        </w:rPr>
        <w:t>Aboriginal cultural heritage management setting in south-eastern Australia</w:t>
      </w:r>
      <w:r w:rsidR="00017905" w:rsidRPr="00C13015">
        <w:rPr>
          <w:rFonts w:ascii="Arial" w:hAnsi="Arial"/>
        </w:rPr>
        <w:t>. For the avoidance of doubt, this is</w:t>
      </w:r>
      <w:r w:rsidR="004A005A" w:rsidRPr="00C13015">
        <w:rPr>
          <w:rFonts w:ascii="Arial" w:hAnsi="Arial"/>
        </w:rPr>
        <w:t xml:space="preserve"> in addition to the minimum experience</w:t>
      </w:r>
      <w:r w:rsidR="00C625BB" w:rsidRPr="00C13015">
        <w:rPr>
          <w:rFonts w:ascii="Arial" w:hAnsi="Arial"/>
        </w:rPr>
        <w:t xml:space="preserve"> </w:t>
      </w:r>
      <w:r w:rsidR="004A005A" w:rsidRPr="00C13015">
        <w:rPr>
          <w:rFonts w:ascii="Arial" w:hAnsi="Arial"/>
        </w:rPr>
        <w:t>required under</w:t>
      </w:r>
      <w:r w:rsidR="00C625BB" w:rsidRPr="00C13015">
        <w:rPr>
          <w:rFonts w:ascii="Arial" w:hAnsi="Arial"/>
        </w:rPr>
        <w:t xml:space="preserve"> 2</w:t>
      </w:r>
      <w:r w:rsidR="00B26576" w:rsidRPr="00C13015">
        <w:rPr>
          <w:rFonts w:ascii="Arial" w:hAnsi="Arial"/>
        </w:rPr>
        <w:t>.1</w:t>
      </w:r>
      <w:r w:rsidR="003A4714" w:rsidRPr="00C13015">
        <w:rPr>
          <w:rFonts w:ascii="Arial" w:hAnsi="Arial"/>
        </w:rPr>
        <w:t xml:space="preserve">. </w:t>
      </w:r>
    </w:p>
    <w:p w14:paraId="763D0BF6" w14:textId="7878A1FF" w:rsidR="005C4E63" w:rsidRDefault="00966F59" w:rsidP="005C4E63">
      <w:pPr>
        <w:pStyle w:val="DPCbody"/>
        <w:numPr>
          <w:ilvl w:val="1"/>
          <w:numId w:val="6"/>
        </w:numPr>
        <w:rPr>
          <w:rFonts w:ascii="Arial" w:hAnsi="Arial"/>
        </w:rPr>
      </w:pPr>
      <w:r>
        <w:rPr>
          <w:rFonts w:ascii="Arial" w:eastAsia="Times New Roman" w:hAnsi="Arial" w:cs="Times New Roman"/>
          <w:b/>
          <w:noProof/>
          <w:color w:val="000000"/>
        </w:rPr>
        <w:drawing>
          <wp:anchor distT="0" distB="0" distL="114300" distR="114300" simplePos="0" relativeHeight="251675648" behindDoc="1" locked="0" layoutInCell="1" allowOverlap="1" wp14:anchorId="1A4A1C23" wp14:editId="633F8351">
            <wp:simplePos x="0" y="0"/>
            <wp:positionH relativeFrom="page">
              <wp:posOffset>0</wp:posOffset>
            </wp:positionH>
            <wp:positionV relativeFrom="page">
              <wp:posOffset>-23495</wp:posOffset>
            </wp:positionV>
            <wp:extent cx="7555865" cy="1083945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7B0">
        <w:rPr>
          <w:rFonts w:ascii="Arial" w:hAnsi="Arial"/>
        </w:rPr>
        <w:t>Alternative to paragraph 1.1</w:t>
      </w:r>
      <w:r w:rsidR="00A22A12">
        <w:rPr>
          <w:rFonts w:ascii="Arial" w:hAnsi="Arial"/>
        </w:rPr>
        <w:t>,</w:t>
      </w:r>
      <w:r w:rsidR="009D57B0">
        <w:rPr>
          <w:rFonts w:ascii="Arial" w:hAnsi="Arial"/>
        </w:rPr>
        <w:t xml:space="preserve"> m</w:t>
      </w:r>
      <w:r w:rsidR="00E434DA">
        <w:rPr>
          <w:rFonts w:ascii="Arial" w:hAnsi="Arial"/>
        </w:rPr>
        <w:t xml:space="preserve">embership of </w:t>
      </w:r>
      <w:r w:rsidR="00EF790E">
        <w:rPr>
          <w:rFonts w:ascii="Arial" w:hAnsi="Arial"/>
        </w:rPr>
        <w:t xml:space="preserve">any of </w:t>
      </w:r>
      <w:r w:rsidR="00E434DA">
        <w:rPr>
          <w:rFonts w:ascii="Arial" w:hAnsi="Arial"/>
        </w:rPr>
        <w:t xml:space="preserve">the following professional bodies </w:t>
      </w:r>
      <w:r w:rsidR="009D57B0">
        <w:rPr>
          <w:rFonts w:ascii="Arial" w:hAnsi="Arial"/>
        </w:rPr>
        <w:t xml:space="preserve">at the level specified </w:t>
      </w:r>
      <w:r w:rsidR="00A22A12">
        <w:rPr>
          <w:rFonts w:ascii="Arial" w:hAnsi="Arial"/>
        </w:rPr>
        <w:t>is</w:t>
      </w:r>
      <w:r w:rsidR="00E64DC6">
        <w:rPr>
          <w:rFonts w:ascii="Arial" w:hAnsi="Arial"/>
        </w:rPr>
        <w:t xml:space="preserve"> considered to </w:t>
      </w:r>
      <w:r w:rsidR="00E434DA">
        <w:rPr>
          <w:rFonts w:ascii="Arial" w:hAnsi="Arial"/>
        </w:rPr>
        <w:t xml:space="preserve">demonstrate </w:t>
      </w:r>
      <w:r w:rsidR="00A22A12">
        <w:rPr>
          <w:rFonts w:ascii="Arial" w:hAnsi="Arial"/>
        </w:rPr>
        <w:t>an</w:t>
      </w:r>
      <w:r w:rsidR="00E434DA">
        <w:rPr>
          <w:rFonts w:ascii="Arial" w:hAnsi="Arial"/>
        </w:rPr>
        <w:t xml:space="preserve"> </w:t>
      </w:r>
      <w:r w:rsidR="000739D5">
        <w:rPr>
          <w:rFonts w:ascii="Arial" w:hAnsi="Arial"/>
        </w:rPr>
        <w:t>appropriate</w:t>
      </w:r>
      <w:r w:rsidR="00E434DA">
        <w:rPr>
          <w:rFonts w:ascii="Arial" w:hAnsi="Arial"/>
        </w:rPr>
        <w:t xml:space="preserve"> qualification level:</w:t>
      </w:r>
    </w:p>
    <w:p w14:paraId="7FBE7756" w14:textId="77C8262F" w:rsidR="005C4E63" w:rsidRPr="005C4E63" w:rsidRDefault="00E434DA" w:rsidP="005C4E63">
      <w:pPr>
        <w:pStyle w:val="DPCbody"/>
        <w:numPr>
          <w:ilvl w:val="0"/>
          <w:numId w:val="15"/>
        </w:numPr>
        <w:rPr>
          <w:rFonts w:ascii="Arial" w:hAnsi="Arial"/>
          <w:color w:val="auto"/>
        </w:rPr>
      </w:pPr>
      <w:r w:rsidRPr="005C4E63">
        <w:rPr>
          <w:rFonts w:ascii="Arial" w:hAnsi="Arial"/>
          <w:color w:val="auto"/>
        </w:rPr>
        <w:t>full membership of the Australian Association of Consulting Archaeologists Incorporated</w:t>
      </w:r>
      <w:r w:rsidR="003E17FA" w:rsidRPr="005C4E63">
        <w:rPr>
          <w:rFonts w:ascii="Arial" w:hAnsi="Arial"/>
          <w:color w:val="auto"/>
        </w:rPr>
        <w:t xml:space="preserve">; </w:t>
      </w:r>
    </w:p>
    <w:p w14:paraId="7DD77628" w14:textId="77777777" w:rsidR="005C4E63" w:rsidRPr="005C4E63" w:rsidRDefault="00E434DA" w:rsidP="005C4E63">
      <w:pPr>
        <w:pStyle w:val="DPCbody"/>
        <w:numPr>
          <w:ilvl w:val="0"/>
          <w:numId w:val="15"/>
        </w:numPr>
        <w:rPr>
          <w:rFonts w:ascii="Arial" w:hAnsi="Arial"/>
          <w:color w:val="auto"/>
        </w:rPr>
      </w:pPr>
      <w:r w:rsidRPr="005C4E63">
        <w:rPr>
          <w:rFonts w:ascii="Arial" w:hAnsi="Arial"/>
          <w:color w:val="auto"/>
        </w:rPr>
        <w:t>fellow</w:t>
      </w:r>
      <w:r w:rsidR="00842914" w:rsidRPr="005C4E63">
        <w:rPr>
          <w:rFonts w:ascii="Arial" w:hAnsi="Arial"/>
          <w:color w:val="auto"/>
        </w:rPr>
        <w:t xml:space="preserve"> member</w:t>
      </w:r>
      <w:r w:rsidRPr="005C4E63">
        <w:rPr>
          <w:rFonts w:ascii="Arial" w:hAnsi="Arial"/>
          <w:color w:val="auto"/>
        </w:rPr>
        <w:t>ship of the Australian Anthropological Society Incorporated</w:t>
      </w:r>
      <w:r w:rsidR="003E17FA" w:rsidRPr="005C4E63">
        <w:rPr>
          <w:rFonts w:ascii="Arial" w:hAnsi="Arial"/>
          <w:color w:val="auto"/>
        </w:rPr>
        <w:t>;</w:t>
      </w:r>
      <w:r w:rsidR="00EF790E" w:rsidRPr="005C4E63">
        <w:rPr>
          <w:rFonts w:ascii="Arial" w:hAnsi="Arial"/>
          <w:color w:val="auto"/>
        </w:rPr>
        <w:t xml:space="preserve"> or</w:t>
      </w:r>
      <w:r w:rsidR="005C4E63" w:rsidRPr="005C4E63">
        <w:rPr>
          <w:rFonts w:ascii="Arial" w:hAnsi="Arial"/>
          <w:color w:val="auto"/>
        </w:rPr>
        <w:t xml:space="preserve"> </w:t>
      </w:r>
    </w:p>
    <w:p w14:paraId="199FED05" w14:textId="04F9A3EF" w:rsidR="007903C9" w:rsidRPr="00C015C5" w:rsidRDefault="00EF790E" w:rsidP="00C015C5">
      <w:pPr>
        <w:pStyle w:val="DPCbody"/>
        <w:numPr>
          <w:ilvl w:val="0"/>
          <w:numId w:val="15"/>
        </w:numPr>
        <w:rPr>
          <w:rFonts w:ascii="Arial" w:hAnsi="Arial"/>
        </w:rPr>
      </w:pPr>
      <w:r w:rsidRPr="00C015C5">
        <w:rPr>
          <w:rFonts w:ascii="Arial" w:hAnsi="Arial"/>
          <w:color w:val="auto"/>
        </w:rPr>
        <w:t>membership</w:t>
      </w:r>
      <w:r w:rsidR="00E64DC6" w:rsidRPr="00C015C5">
        <w:rPr>
          <w:rFonts w:ascii="Arial" w:hAnsi="Arial"/>
          <w:color w:val="auto"/>
        </w:rPr>
        <w:t xml:space="preserve"> as a Professional Historian or Professional Historian (Associate) </w:t>
      </w:r>
      <w:r w:rsidRPr="00C015C5">
        <w:rPr>
          <w:rFonts w:ascii="Arial" w:hAnsi="Arial"/>
          <w:color w:val="auto"/>
        </w:rPr>
        <w:t xml:space="preserve">of Professional Historians Australia. </w:t>
      </w:r>
    </w:p>
    <w:p w14:paraId="33CBCE89" w14:textId="77777777" w:rsidR="00B5312B" w:rsidRDefault="00B5312B" w:rsidP="009D5AF6">
      <w:pPr>
        <w:pStyle w:val="DPCbody"/>
        <w:spacing w:after="0"/>
        <w:rPr>
          <w:rFonts w:ascii="Arial" w:hAnsi="Arial"/>
          <w:u w:val="single"/>
        </w:rPr>
      </w:pPr>
    </w:p>
    <w:p w14:paraId="21EAA739" w14:textId="586E6D7B" w:rsidR="003A4714" w:rsidRPr="00B26D44" w:rsidRDefault="003A4714" w:rsidP="003A4714">
      <w:pPr>
        <w:pStyle w:val="DPCbody"/>
        <w:numPr>
          <w:ilvl w:val="0"/>
          <w:numId w:val="6"/>
        </w:numPr>
        <w:rPr>
          <w:rFonts w:ascii="Arial" w:hAnsi="Arial"/>
          <w:u w:val="single"/>
        </w:rPr>
      </w:pPr>
      <w:r w:rsidRPr="00B26D44">
        <w:rPr>
          <w:rFonts w:ascii="Arial" w:hAnsi="Arial"/>
          <w:u w:val="single"/>
        </w:rPr>
        <w:t>Experience</w:t>
      </w:r>
    </w:p>
    <w:p w14:paraId="6F61BF4E" w14:textId="77777777" w:rsidR="004A2C0F" w:rsidRDefault="003A4714" w:rsidP="00D81A81">
      <w:pPr>
        <w:pStyle w:val="DPCbody"/>
        <w:numPr>
          <w:ilvl w:val="1"/>
          <w:numId w:val="6"/>
        </w:numPr>
        <w:rPr>
          <w:rFonts w:ascii="Arial" w:hAnsi="Arial"/>
          <w:color w:val="auto"/>
        </w:rPr>
      </w:pPr>
      <w:r w:rsidRPr="003A4714">
        <w:rPr>
          <w:rFonts w:ascii="Arial" w:hAnsi="Arial"/>
        </w:rPr>
        <w:t>A</w:t>
      </w:r>
      <w:r w:rsidR="003379EE">
        <w:rPr>
          <w:rFonts w:ascii="Arial" w:hAnsi="Arial"/>
        </w:rPr>
        <w:t xml:space="preserve">t minimum, </w:t>
      </w:r>
      <w:r w:rsidR="003379EE" w:rsidRPr="000D2291">
        <w:rPr>
          <w:rFonts w:ascii="Arial" w:hAnsi="Arial"/>
        </w:rPr>
        <w:t>one</w:t>
      </w:r>
      <w:r w:rsidRPr="000D2291">
        <w:rPr>
          <w:rFonts w:ascii="Arial" w:hAnsi="Arial"/>
        </w:rPr>
        <w:t xml:space="preserve"> year</w:t>
      </w:r>
      <w:r w:rsidRPr="003A4714">
        <w:rPr>
          <w:rFonts w:ascii="Arial" w:hAnsi="Arial"/>
        </w:rPr>
        <w:t xml:space="preserve"> of </w:t>
      </w:r>
      <w:r w:rsidR="00761B3A">
        <w:rPr>
          <w:rFonts w:ascii="Arial" w:hAnsi="Arial"/>
        </w:rPr>
        <w:t xml:space="preserve">full-time </w:t>
      </w:r>
      <w:r w:rsidR="005C6E45">
        <w:rPr>
          <w:rFonts w:ascii="Arial" w:hAnsi="Arial"/>
        </w:rPr>
        <w:t xml:space="preserve">practical </w:t>
      </w:r>
      <w:r w:rsidRPr="003A4714">
        <w:rPr>
          <w:rFonts w:ascii="Arial" w:hAnsi="Arial"/>
        </w:rPr>
        <w:t>experience</w:t>
      </w:r>
      <w:r w:rsidR="00761B3A">
        <w:rPr>
          <w:rFonts w:ascii="Arial" w:hAnsi="Arial"/>
        </w:rPr>
        <w:t>, or equivalent,</w:t>
      </w:r>
      <w:r w:rsidRPr="003A4714">
        <w:rPr>
          <w:rFonts w:ascii="Arial" w:hAnsi="Arial"/>
        </w:rPr>
        <w:t xml:space="preserve"> in an Aboriginal cultural heritage management setting in south-eastern Australia</w:t>
      </w:r>
      <w:r w:rsidR="000C3BF5">
        <w:rPr>
          <w:rFonts w:ascii="Arial" w:hAnsi="Arial"/>
        </w:rPr>
        <w:t xml:space="preserve">, following completion of </w:t>
      </w:r>
      <w:r w:rsidR="004C5E6B">
        <w:rPr>
          <w:rFonts w:ascii="Arial" w:hAnsi="Arial"/>
        </w:rPr>
        <w:t xml:space="preserve">the minimum </w:t>
      </w:r>
      <w:r w:rsidR="00671215">
        <w:rPr>
          <w:rFonts w:ascii="Arial" w:hAnsi="Arial"/>
        </w:rPr>
        <w:t xml:space="preserve">tertiary </w:t>
      </w:r>
      <w:r w:rsidR="004C5E6B">
        <w:rPr>
          <w:rFonts w:ascii="Arial" w:hAnsi="Arial"/>
        </w:rPr>
        <w:t>qualification requirement</w:t>
      </w:r>
      <w:r w:rsidR="009461F5">
        <w:rPr>
          <w:rFonts w:ascii="Arial" w:hAnsi="Arial"/>
        </w:rPr>
        <w:t>s</w:t>
      </w:r>
      <w:r w:rsidR="004C5E6B">
        <w:rPr>
          <w:rFonts w:ascii="Arial" w:hAnsi="Arial"/>
        </w:rPr>
        <w:t xml:space="preserve"> a</w:t>
      </w:r>
      <w:r w:rsidR="00671215">
        <w:rPr>
          <w:rFonts w:ascii="Arial" w:hAnsi="Arial"/>
        </w:rPr>
        <w:t>t 1.1 above</w:t>
      </w:r>
      <w:r w:rsidR="00DE164D">
        <w:rPr>
          <w:rFonts w:ascii="Arial" w:hAnsi="Arial"/>
        </w:rPr>
        <w:t>. This may be as</w:t>
      </w:r>
      <w:r w:rsidRPr="003A4714">
        <w:rPr>
          <w:rFonts w:ascii="Arial" w:hAnsi="Arial"/>
        </w:rPr>
        <w:t xml:space="preserve"> </w:t>
      </w:r>
      <w:r w:rsidRPr="003A4714">
        <w:rPr>
          <w:rFonts w:ascii="Arial" w:hAnsi="Arial"/>
          <w:color w:val="auto"/>
        </w:rPr>
        <w:t xml:space="preserve">an employee in a heritage management consultancy, </w:t>
      </w:r>
      <w:r w:rsidR="00136642">
        <w:rPr>
          <w:rFonts w:ascii="Arial" w:hAnsi="Arial"/>
          <w:color w:val="auto"/>
        </w:rPr>
        <w:t xml:space="preserve">for </w:t>
      </w:r>
      <w:r w:rsidRPr="003A4714">
        <w:rPr>
          <w:rFonts w:ascii="Arial" w:hAnsi="Arial"/>
          <w:color w:val="auto"/>
        </w:rPr>
        <w:t>a Registered Aboriginal Party</w:t>
      </w:r>
      <w:r w:rsidR="005C4E63">
        <w:rPr>
          <w:rFonts w:ascii="Arial" w:hAnsi="Arial"/>
          <w:color w:val="auto"/>
        </w:rPr>
        <w:t xml:space="preserve"> or equivalent interstate Aboriginal organisation</w:t>
      </w:r>
      <w:r w:rsidRPr="003A4714">
        <w:rPr>
          <w:rFonts w:ascii="Arial" w:hAnsi="Arial"/>
          <w:color w:val="auto"/>
        </w:rPr>
        <w:t xml:space="preserve">, or </w:t>
      </w:r>
      <w:r w:rsidR="00136642">
        <w:rPr>
          <w:rFonts w:ascii="Arial" w:hAnsi="Arial"/>
          <w:color w:val="auto"/>
        </w:rPr>
        <w:t xml:space="preserve">in </w:t>
      </w:r>
      <w:r w:rsidRPr="003A4714">
        <w:rPr>
          <w:rFonts w:ascii="Arial" w:hAnsi="Arial"/>
          <w:color w:val="auto"/>
        </w:rPr>
        <w:t>a public land authority or agency</w:t>
      </w:r>
      <w:r w:rsidR="00EB5537">
        <w:rPr>
          <w:rFonts w:ascii="Arial" w:hAnsi="Arial"/>
          <w:color w:val="auto"/>
        </w:rPr>
        <w:t xml:space="preserve">. </w:t>
      </w:r>
    </w:p>
    <w:p w14:paraId="397D4397" w14:textId="77FC3930" w:rsidR="004A2C0F" w:rsidRPr="004A2C0F" w:rsidRDefault="005C6E45" w:rsidP="004A2C0F">
      <w:pPr>
        <w:pStyle w:val="DPCbody"/>
        <w:numPr>
          <w:ilvl w:val="1"/>
          <w:numId w:val="6"/>
        </w:numPr>
        <w:rPr>
          <w:rFonts w:ascii="Arial" w:hAnsi="Arial"/>
          <w:color w:val="auto"/>
        </w:rPr>
      </w:pPr>
      <w:r w:rsidRPr="00D81A81">
        <w:rPr>
          <w:rFonts w:ascii="Arial" w:hAnsi="Arial"/>
        </w:rPr>
        <w:t xml:space="preserve">Practical experience must include </w:t>
      </w:r>
      <w:r w:rsidR="00C2174F" w:rsidRPr="00D81A81">
        <w:rPr>
          <w:rFonts w:ascii="Arial" w:hAnsi="Arial"/>
        </w:rPr>
        <w:t>fieldwork</w:t>
      </w:r>
      <w:r w:rsidR="007903C9">
        <w:rPr>
          <w:rFonts w:ascii="Arial" w:hAnsi="Arial"/>
        </w:rPr>
        <w:t xml:space="preserve"> involving</w:t>
      </w:r>
      <w:r w:rsidR="00F72120">
        <w:rPr>
          <w:rFonts w:ascii="Arial" w:hAnsi="Arial"/>
        </w:rPr>
        <w:t xml:space="preserve"> </w:t>
      </w:r>
      <w:r w:rsidR="00931EBE" w:rsidRPr="00D81A81">
        <w:rPr>
          <w:rFonts w:ascii="Arial" w:hAnsi="Arial"/>
        </w:rPr>
        <w:t xml:space="preserve">direct </w:t>
      </w:r>
      <w:r w:rsidRPr="00D81A81">
        <w:rPr>
          <w:rFonts w:ascii="Arial" w:hAnsi="Arial"/>
        </w:rPr>
        <w:t xml:space="preserve">engagement </w:t>
      </w:r>
      <w:r w:rsidR="00B81F56" w:rsidRPr="00D81A81">
        <w:rPr>
          <w:rFonts w:ascii="Arial" w:hAnsi="Arial"/>
        </w:rPr>
        <w:t xml:space="preserve">or liaison </w:t>
      </w:r>
      <w:r w:rsidRPr="00D81A81">
        <w:rPr>
          <w:rFonts w:ascii="Arial" w:hAnsi="Arial"/>
        </w:rPr>
        <w:t>with Traditional Owners</w:t>
      </w:r>
      <w:r w:rsidR="00E04E42">
        <w:rPr>
          <w:rFonts w:ascii="Arial" w:hAnsi="Arial"/>
        </w:rPr>
        <w:t>.</w:t>
      </w:r>
      <w:r w:rsidR="00F72120">
        <w:rPr>
          <w:rFonts w:ascii="Arial" w:hAnsi="Arial"/>
        </w:rPr>
        <w:t xml:space="preserve"> </w:t>
      </w:r>
      <w:r w:rsidR="00E04E42">
        <w:rPr>
          <w:rFonts w:ascii="Arial" w:hAnsi="Arial"/>
        </w:rPr>
        <w:t>Contributing</w:t>
      </w:r>
      <w:r w:rsidR="00F72120">
        <w:rPr>
          <w:rFonts w:ascii="Arial" w:hAnsi="Arial"/>
        </w:rPr>
        <w:t xml:space="preserve"> to </w:t>
      </w:r>
      <w:r w:rsidR="00C84273">
        <w:rPr>
          <w:rFonts w:ascii="Arial" w:hAnsi="Arial"/>
        </w:rPr>
        <w:t xml:space="preserve">the </w:t>
      </w:r>
      <w:r w:rsidR="00CC27F5">
        <w:rPr>
          <w:rFonts w:ascii="Arial" w:hAnsi="Arial"/>
        </w:rPr>
        <w:t>preparation of survey reports</w:t>
      </w:r>
      <w:r w:rsidR="00477C8B">
        <w:rPr>
          <w:rFonts w:ascii="Arial" w:hAnsi="Arial"/>
        </w:rPr>
        <w:t>, cultural heritage permits</w:t>
      </w:r>
      <w:r w:rsidR="00CC27F5">
        <w:rPr>
          <w:rFonts w:ascii="Arial" w:hAnsi="Arial"/>
        </w:rPr>
        <w:t xml:space="preserve"> </w:t>
      </w:r>
      <w:r w:rsidR="00D7378D">
        <w:rPr>
          <w:rFonts w:ascii="Arial" w:hAnsi="Arial"/>
        </w:rPr>
        <w:t>and/</w:t>
      </w:r>
      <w:r w:rsidR="00CC27F5">
        <w:rPr>
          <w:rFonts w:ascii="Arial" w:hAnsi="Arial"/>
        </w:rPr>
        <w:t>or cultural heritage management plans</w:t>
      </w:r>
      <w:r w:rsidR="001F4E79" w:rsidRPr="00D81A81">
        <w:rPr>
          <w:rFonts w:ascii="Arial" w:hAnsi="Arial"/>
        </w:rPr>
        <w:t xml:space="preserve"> </w:t>
      </w:r>
      <w:r w:rsidR="00B2307D" w:rsidRPr="00D81A81">
        <w:rPr>
          <w:rFonts w:ascii="Arial" w:hAnsi="Arial"/>
        </w:rPr>
        <w:t>can</w:t>
      </w:r>
      <w:r w:rsidRPr="00D81A81">
        <w:rPr>
          <w:rFonts w:ascii="Arial" w:hAnsi="Arial"/>
        </w:rPr>
        <w:t xml:space="preserve">not be limited to desktop </w:t>
      </w:r>
      <w:r w:rsidR="00A22A12">
        <w:rPr>
          <w:rFonts w:ascii="Arial" w:hAnsi="Arial"/>
        </w:rPr>
        <w:t>assessment (such as is described at regulation 61 in the Aboriginal Heritage Regulations 2018)</w:t>
      </w:r>
      <w:r w:rsidRPr="00D81A81">
        <w:rPr>
          <w:rFonts w:ascii="Arial" w:hAnsi="Arial"/>
        </w:rPr>
        <w:t>.</w:t>
      </w:r>
    </w:p>
    <w:p w14:paraId="43D60934" w14:textId="5DD7A686" w:rsidR="00B0757D" w:rsidRDefault="00A90301" w:rsidP="00B0757D">
      <w:pPr>
        <w:pStyle w:val="DPCbody"/>
        <w:numPr>
          <w:ilvl w:val="1"/>
          <w:numId w:val="6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In addition, </w:t>
      </w:r>
      <w:r w:rsidR="00B0757D">
        <w:rPr>
          <w:rFonts w:ascii="Arial" w:hAnsi="Arial"/>
          <w:color w:val="auto"/>
        </w:rPr>
        <w:t xml:space="preserve">the following </w:t>
      </w:r>
      <w:r w:rsidR="003B3777">
        <w:rPr>
          <w:rFonts w:ascii="Arial" w:hAnsi="Arial"/>
          <w:color w:val="auto"/>
        </w:rPr>
        <w:t xml:space="preserve">is </w:t>
      </w:r>
      <w:r w:rsidR="007D4516">
        <w:rPr>
          <w:rFonts w:ascii="Arial" w:hAnsi="Arial"/>
          <w:color w:val="auto"/>
        </w:rPr>
        <w:t xml:space="preserve">strongly </w:t>
      </w:r>
      <w:r w:rsidR="003B3777">
        <w:rPr>
          <w:rFonts w:ascii="Arial" w:hAnsi="Arial"/>
          <w:color w:val="auto"/>
        </w:rPr>
        <w:t>encouraged</w:t>
      </w:r>
      <w:r w:rsidR="00B0757D">
        <w:rPr>
          <w:rFonts w:ascii="Arial" w:hAnsi="Arial"/>
          <w:color w:val="auto"/>
        </w:rPr>
        <w:t xml:space="preserve">: </w:t>
      </w:r>
    </w:p>
    <w:p w14:paraId="40C43C61" w14:textId="3D378F63" w:rsidR="00B0757D" w:rsidRDefault="00900D59" w:rsidP="00781D1B">
      <w:pPr>
        <w:pStyle w:val="DPCbody"/>
        <w:numPr>
          <w:ilvl w:val="0"/>
          <w:numId w:val="18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complet</w:t>
      </w:r>
      <w:r w:rsidR="00B0757D">
        <w:rPr>
          <w:rFonts w:ascii="Arial" w:hAnsi="Arial"/>
          <w:color w:val="auto"/>
        </w:rPr>
        <w:t>ion of</w:t>
      </w:r>
      <w:r>
        <w:rPr>
          <w:rFonts w:ascii="Arial" w:hAnsi="Arial"/>
          <w:color w:val="auto"/>
        </w:rPr>
        <w:t xml:space="preserve"> instructor-led Aboriginal cultural awareness</w:t>
      </w:r>
      <w:r w:rsidR="005C4E63">
        <w:rPr>
          <w:rFonts w:ascii="Arial" w:hAnsi="Arial"/>
          <w:color w:val="auto"/>
        </w:rPr>
        <w:t>, cultural safety</w:t>
      </w:r>
      <w:r w:rsidR="0027621D">
        <w:rPr>
          <w:rFonts w:ascii="Arial" w:hAnsi="Arial"/>
          <w:color w:val="auto"/>
        </w:rPr>
        <w:t xml:space="preserve"> or cultural competency</w:t>
      </w:r>
      <w:r>
        <w:rPr>
          <w:rFonts w:ascii="Arial" w:hAnsi="Arial"/>
          <w:color w:val="auto"/>
        </w:rPr>
        <w:t xml:space="preserve"> training</w:t>
      </w:r>
      <w:r w:rsidR="00615FC0">
        <w:rPr>
          <w:rFonts w:ascii="Arial" w:hAnsi="Arial"/>
          <w:color w:val="auto"/>
        </w:rPr>
        <w:t>; and</w:t>
      </w:r>
      <w:r w:rsidR="00B0757D">
        <w:rPr>
          <w:rFonts w:ascii="Arial" w:hAnsi="Arial"/>
          <w:color w:val="auto"/>
        </w:rPr>
        <w:t xml:space="preserve"> </w:t>
      </w:r>
    </w:p>
    <w:p w14:paraId="7FF72FCF" w14:textId="77777777" w:rsidR="00E47D57" w:rsidRDefault="00B23DD5" w:rsidP="00ED1887">
      <w:pPr>
        <w:pStyle w:val="DPCbody"/>
        <w:numPr>
          <w:ilvl w:val="0"/>
          <w:numId w:val="18"/>
        </w:numPr>
        <w:spacing w:after="240"/>
        <w:ind w:left="1514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demonstrated </w:t>
      </w:r>
      <w:r w:rsidR="00B0757D">
        <w:rPr>
          <w:rFonts w:ascii="Arial" w:hAnsi="Arial"/>
          <w:color w:val="auto"/>
        </w:rPr>
        <w:t xml:space="preserve">commitment to </w:t>
      </w:r>
      <w:r w:rsidR="003B3990" w:rsidRPr="00B0757D">
        <w:rPr>
          <w:rFonts w:ascii="Arial" w:hAnsi="Arial"/>
          <w:color w:val="auto"/>
        </w:rPr>
        <w:t>ongoing professional development</w:t>
      </w:r>
      <w:r w:rsidR="00021576">
        <w:rPr>
          <w:rFonts w:ascii="Arial" w:hAnsi="Arial"/>
          <w:color w:val="auto"/>
        </w:rPr>
        <w:t xml:space="preserve"> that is relevant to </w:t>
      </w:r>
      <w:r w:rsidR="00C76557">
        <w:rPr>
          <w:rFonts w:ascii="Arial" w:hAnsi="Arial"/>
          <w:color w:val="auto"/>
        </w:rPr>
        <w:t>the management and protection of Aboriginal cultural heritage</w:t>
      </w:r>
      <w:r w:rsidR="003B3990" w:rsidRPr="00B0757D">
        <w:rPr>
          <w:rFonts w:ascii="Arial" w:hAnsi="Arial"/>
          <w:color w:val="auto"/>
        </w:rPr>
        <w:t>.</w:t>
      </w:r>
    </w:p>
    <w:p w14:paraId="490ADD0D" w14:textId="2D6A7C81" w:rsidR="00C015C5" w:rsidRPr="00ED1887" w:rsidRDefault="001D2F21" w:rsidP="00E47D57">
      <w:pPr>
        <w:pStyle w:val="DPCbody"/>
        <w:numPr>
          <w:ilvl w:val="1"/>
          <w:numId w:val="6"/>
        </w:numPr>
        <w:rPr>
          <w:rFonts w:ascii="Arial" w:hAnsi="Arial"/>
          <w:color w:val="auto"/>
        </w:rPr>
      </w:pPr>
      <w:r w:rsidRPr="00ED1887">
        <w:rPr>
          <w:rFonts w:ascii="Arial" w:hAnsi="Arial"/>
          <w:color w:val="auto"/>
        </w:rPr>
        <w:t>Where</w:t>
      </w:r>
      <w:r w:rsidR="004A2C0F" w:rsidRPr="00ED1887">
        <w:rPr>
          <w:rFonts w:ascii="Arial" w:hAnsi="Arial"/>
          <w:color w:val="auto"/>
        </w:rPr>
        <w:t xml:space="preserve"> </w:t>
      </w:r>
      <w:r w:rsidR="00E339D9" w:rsidRPr="00ED1887">
        <w:rPr>
          <w:rFonts w:ascii="Arial" w:hAnsi="Arial"/>
          <w:color w:val="auto"/>
        </w:rPr>
        <w:t>a</w:t>
      </w:r>
      <w:r w:rsidR="000072FA" w:rsidRPr="00ED1887">
        <w:rPr>
          <w:rFonts w:ascii="Arial" w:hAnsi="Arial"/>
          <w:color w:val="auto"/>
        </w:rPr>
        <w:t xml:space="preserve"> person meets the qualification requirements via 1.2</w:t>
      </w:r>
      <w:r w:rsidR="00602009" w:rsidRPr="00ED1887">
        <w:rPr>
          <w:rFonts w:ascii="Arial" w:hAnsi="Arial"/>
          <w:color w:val="auto"/>
        </w:rPr>
        <w:t xml:space="preserve"> (that is, via the specified membership of </w:t>
      </w:r>
      <w:r w:rsidR="00BE5DEA" w:rsidRPr="00ED1887">
        <w:rPr>
          <w:rFonts w:ascii="Arial" w:hAnsi="Arial"/>
          <w:color w:val="auto"/>
        </w:rPr>
        <w:t xml:space="preserve">one of </w:t>
      </w:r>
      <w:r w:rsidR="00602009" w:rsidRPr="00ED1887">
        <w:rPr>
          <w:rFonts w:ascii="Arial" w:hAnsi="Arial"/>
          <w:color w:val="auto"/>
        </w:rPr>
        <w:t>the named professional bodies)</w:t>
      </w:r>
      <w:r w:rsidR="00706727" w:rsidRPr="00ED1887">
        <w:rPr>
          <w:rFonts w:ascii="Arial" w:hAnsi="Arial"/>
          <w:color w:val="auto"/>
        </w:rPr>
        <w:t xml:space="preserve">, </w:t>
      </w:r>
      <w:r w:rsidR="00FF1B24" w:rsidRPr="00ED1887">
        <w:rPr>
          <w:rFonts w:ascii="Arial" w:hAnsi="Arial"/>
          <w:color w:val="auto"/>
        </w:rPr>
        <w:t xml:space="preserve">and </w:t>
      </w:r>
      <w:r w:rsidR="008406EC" w:rsidRPr="00ED1887">
        <w:rPr>
          <w:rFonts w:ascii="Arial" w:hAnsi="Arial"/>
          <w:color w:val="auto"/>
        </w:rPr>
        <w:t>where</w:t>
      </w:r>
      <w:r w:rsidR="00FF1B24" w:rsidRPr="00ED1887">
        <w:rPr>
          <w:rFonts w:ascii="Arial" w:hAnsi="Arial"/>
          <w:color w:val="auto"/>
        </w:rPr>
        <w:t xml:space="preserve"> that</w:t>
      </w:r>
      <w:r w:rsidR="0014794A" w:rsidRPr="00ED1887">
        <w:rPr>
          <w:rFonts w:ascii="Arial" w:hAnsi="Arial"/>
          <w:color w:val="auto"/>
        </w:rPr>
        <w:t xml:space="preserve"> </w:t>
      </w:r>
      <w:r w:rsidR="008406EC" w:rsidRPr="00ED1887">
        <w:rPr>
          <w:rFonts w:ascii="Arial" w:hAnsi="Arial"/>
          <w:color w:val="auto"/>
        </w:rPr>
        <w:t xml:space="preserve"> membership </w:t>
      </w:r>
      <w:r w:rsidR="00706727" w:rsidRPr="00ED1887">
        <w:rPr>
          <w:rFonts w:ascii="Arial" w:hAnsi="Arial"/>
          <w:color w:val="auto"/>
        </w:rPr>
        <w:t xml:space="preserve">requires </w:t>
      </w:r>
      <w:r w:rsidR="000136C1" w:rsidRPr="00ED1887">
        <w:rPr>
          <w:rFonts w:ascii="Arial" w:hAnsi="Arial"/>
          <w:color w:val="auto"/>
        </w:rPr>
        <w:t>a</w:t>
      </w:r>
      <w:r w:rsidR="008406EC" w:rsidRPr="00ED1887">
        <w:rPr>
          <w:rFonts w:ascii="Arial" w:hAnsi="Arial"/>
          <w:color w:val="auto"/>
        </w:rPr>
        <w:t xml:space="preserve"> period of</w:t>
      </w:r>
      <w:r w:rsidR="008964D0" w:rsidRPr="00ED1887">
        <w:rPr>
          <w:rFonts w:ascii="Arial" w:hAnsi="Arial"/>
          <w:color w:val="auto"/>
        </w:rPr>
        <w:t xml:space="preserve"> professional experience</w:t>
      </w:r>
      <w:r w:rsidR="00FF1B24" w:rsidRPr="00ED1887">
        <w:rPr>
          <w:rFonts w:ascii="Arial" w:hAnsi="Arial"/>
          <w:color w:val="auto"/>
        </w:rPr>
        <w:t>,</w:t>
      </w:r>
      <w:r w:rsidR="008964D0" w:rsidRPr="00ED1887">
        <w:rPr>
          <w:rFonts w:ascii="Arial" w:hAnsi="Arial"/>
          <w:color w:val="auto"/>
        </w:rPr>
        <w:t xml:space="preserve"> </w:t>
      </w:r>
      <w:r w:rsidR="00FF1B24" w:rsidRPr="00ED1887">
        <w:rPr>
          <w:rFonts w:ascii="Arial" w:hAnsi="Arial"/>
          <w:color w:val="auto"/>
        </w:rPr>
        <w:t>th</w:t>
      </w:r>
      <w:r w:rsidR="0014794A" w:rsidRPr="00ED1887">
        <w:rPr>
          <w:rFonts w:ascii="Arial" w:hAnsi="Arial"/>
          <w:color w:val="auto"/>
        </w:rPr>
        <w:t>is may be counted towards meeting the experience requirement at 2.1</w:t>
      </w:r>
      <w:r w:rsidR="0067347D">
        <w:rPr>
          <w:rFonts w:ascii="Arial" w:hAnsi="Arial"/>
          <w:color w:val="auto"/>
        </w:rPr>
        <w:t xml:space="preserve">, provided it is in </w:t>
      </w:r>
      <w:r w:rsidR="00885831" w:rsidRPr="00966F59">
        <w:rPr>
          <w:rFonts w:ascii="Arial" w:hAnsi="Arial"/>
        </w:rPr>
        <w:t>a</w:t>
      </w:r>
      <w:r w:rsidR="00885831">
        <w:rPr>
          <w:rFonts w:ascii="Arial" w:hAnsi="Arial"/>
        </w:rPr>
        <w:t xml:space="preserve">n </w:t>
      </w:r>
      <w:r w:rsidR="00885831" w:rsidRPr="00C13015">
        <w:rPr>
          <w:rFonts w:ascii="Arial" w:hAnsi="Arial"/>
        </w:rPr>
        <w:t>Aboriginal cultural heritage management setting in south-eastern Australia</w:t>
      </w:r>
      <w:r w:rsidR="00706727" w:rsidRPr="00ED1887">
        <w:rPr>
          <w:rFonts w:ascii="Arial" w:hAnsi="Arial"/>
          <w:color w:val="auto"/>
        </w:rPr>
        <w:t>.</w:t>
      </w:r>
      <w:r w:rsidR="00966F59">
        <w:rPr>
          <w:rFonts w:ascii="Arial" w:eastAsia="Times New Roman" w:hAnsi="Arial" w:cs="Times New Roman"/>
          <w:b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8169525" wp14:editId="5C2A1B4C">
            <wp:simplePos x="0" y="0"/>
            <wp:positionH relativeFrom="page">
              <wp:posOffset>4445</wp:posOffset>
            </wp:positionH>
            <wp:positionV relativeFrom="page">
              <wp:posOffset>-23495</wp:posOffset>
            </wp:positionV>
            <wp:extent cx="7555865" cy="1083945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A751E" w14:textId="44674690" w:rsidR="003A4714" w:rsidRPr="003A4714" w:rsidRDefault="003A4714" w:rsidP="0046725E">
      <w:pPr>
        <w:pStyle w:val="DPCbody"/>
        <w:spacing w:before="240"/>
        <w:rPr>
          <w:rFonts w:ascii="Arial" w:hAnsi="Arial"/>
          <w:sz w:val="28"/>
          <w:szCs w:val="28"/>
        </w:rPr>
      </w:pPr>
      <w:r w:rsidRPr="003A4714">
        <w:rPr>
          <w:rFonts w:ascii="Arial" w:hAnsi="Arial"/>
          <w:sz w:val="28"/>
          <w:szCs w:val="28"/>
        </w:rPr>
        <w:t>Section 189(1)(b):</w:t>
      </w:r>
      <w:r w:rsidR="00C25FB1"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E</w:t>
      </w:r>
      <w:r w:rsidRPr="003A4714">
        <w:rPr>
          <w:rFonts w:ascii="Arial" w:hAnsi="Arial"/>
          <w:sz w:val="28"/>
          <w:szCs w:val="28"/>
        </w:rPr>
        <w:t xml:space="preserve">xtensive experience or knowledge </w:t>
      </w:r>
      <w:r w:rsidR="00A22A12">
        <w:rPr>
          <w:rFonts w:ascii="Arial" w:hAnsi="Arial"/>
          <w:sz w:val="28"/>
          <w:szCs w:val="28"/>
        </w:rPr>
        <w:t>in relation to</w:t>
      </w:r>
      <w:r w:rsidRPr="003A4714">
        <w:rPr>
          <w:rFonts w:ascii="Arial" w:hAnsi="Arial"/>
          <w:sz w:val="28"/>
          <w:szCs w:val="28"/>
        </w:rPr>
        <w:t xml:space="preserve"> Aboriginal cultural heritage management</w:t>
      </w:r>
    </w:p>
    <w:p w14:paraId="7A2BD1CB" w14:textId="17849C5D" w:rsidR="003A4714" w:rsidRDefault="003A4714" w:rsidP="003A4714">
      <w:pPr>
        <w:pStyle w:val="DPCbody"/>
        <w:rPr>
          <w:rFonts w:ascii="Arial" w:hAnsi="Arial"/>
        </w:rPr>
      </w:pPr>
      <w:r w:rsidRPr="003A4714">
        <w:rPr>
          <w:rFonts w:ascii="Arial" w:hAnsi="Arial"/>
        </w:rPr>
        <w:t>A</w:t>
      </w:r>
      <w:r w:rsidR="006B356D">
        <w:rPr>
          <w:rFonts w:ascii="Arial" w:hAnsi="Arial"/>
        </w:rPr>
        <w:t>lternatively, a</w:t>
      </w:r>
      <w:r w:rsidRPr="003A4714">
        <w:rPr>
          <w:rFonts w:ascii="Arial" w:hAnsi="Arial"/>
        </w:rPr>
        <w:t xml:space="preserve"> person </w:t>
      </w:r>
      <w:r w:rsidRPr="006B356D">
        <w:rPr>
          <w:rFonts w:ascii="Arial" w:hAnsi="Arial"/>
        </w:rPr>
        <w:t>may</w:t>
      </w:r>
      <w:r w:rsidRPr="003A4714">
        <w:rPr>
          <w:rFonts w:ascii="Arial" w:hAnsi="Arial"/>
        </w:rPr>
        <w:t xml:space="preserve"> be engaged as a Heritage Advisor </w:t>
      </w:r>
      <w:r w:rsidR="009D0B5B">
        <w:rPr>
          <w:rFonts w:ascii="Arial" w:hAnsi="Arial"/>
        </w:rPr>
        <w:t>if they have</w:t>
      </w:r>
      <w:r w:rsidRPr="003A4714">
        <w:rPr>
          <w:rFonts w:ascii="Arial" w:hAnsi="Arial"/>
        </w:rPr>
        <w:t xml:space="preserve"> extensive experience or knowledge in managing Aboriginal cultural heritage.</w:t>
      </w:r>
      <w:r w:rsidR="00253213">
        <w:rPr>
          <w:rFonts w:ascii="Arial" w:hAnsi="Arial"/>
        </w:rPr>
        <w:t xml:space="preserve"> This is intended </w:t>
      </w:r>
      <w:r w:rsidR="00676630">
        <w:rPr>
          <w:rFonts w:ascii="Arial" w:hAnsi="Arial"/>
        </w:rPr>
        <w:t xml:space="preserve">to </w:t>
      </w:r>
      <w:r w:rsidR="00542DD3">
        <w:rPr>
          <w:rFonts w:ascii="Arial" w:hAnsi="Arial"/>
        </w:rPr>
        <w:t>include</w:t>
      </w:r>
      <w:r w:rsidR="00AE53AE">
        <w:rPr>
          <w:rFonts w:ascii="Arial" w:hAnsi="Arial"/>
        </w:rPr>
        <w:t xml:space="preserve"> </w:t>
      </w:r>
      <w:r w:rsidR="00DC1A79">
        <w:rPr>
          <w:rFonts w:ascii="Arial" w:hAnsi="Arial"/>
        </w:rPr>
        <w:t xml:space="preserve">Aboriginal people </w:t>
      </w:r>
      <w:r w:rsidR="00D446FD">
        <w:rPr>
          <w:rFonts w:ascii="Arial" w:hAnsi="Arial"/>
        </w:rPr>
        <w:t>with</w:t>
      </w:r>
      <w:r w:rsidR="00DC1A79">
        <w:rPr>
          <w:rFonts w:ascii="Arial" w:hAnsi="Arial"/>
        </w:rPr>
        <w:t xml:space="preserve"> </w:t>
      </w:r>
      <w:r w:rsidR="005D4310">
        <w:rPr>
          <w:rFonts w:ascii="Arial" w:hAnsi="Arial"/>
        </w:rPr>
        <w:t xml:space="preserve">extensive </w:t>
      </w:r>
      <w:r w:rsidR="00AE53AE">
        <w:rPr>
          <w:rFonts w:ascii="Arial" w:hAnsi="Arial"/>
        </w:rPr>
        <w:t>cultural expertise</w:t>
      </w:r>
      <w:r w:rsidR="00DC1152">
        <w:rPr>
          <w:rFonts w:ascii="Arial" w:hAnsi="Arial"/>
        </w:rPr>
        <w:t xml:space="preserve"> and experience</w:t>
      </w:r>
      <w:r w:rsidR="00DC1A79">
        <w:rPr>
          <w:rFonts w:ascii="Arial" w:hAnsi="Arial"/>
        </w:rPr>
        <w:t xml:space="preserve">, </w:t>
      </w:r>
      <w:r w:rsidR="00010545">
        <w:rPr>
          <w:rFonts w:ascii="Arial" w:hAnsi="Arial"/>
        </w:rPr>
        <w:t xml:space="preserve">who </w:t>
      </w:r>
      <w:r w:rsidR="008A7EBD">
        <w:rPr>
          <w:rFonts w:ascii="Arial" w:hAnsi="Arial"/>
        </w:rPr>
        <w:t>do</w:t>
      </w:r>
      <w:r w:rsidR="00010545">
        <w:rPr>
          <w:rFonts w:ascii="Arial" w:hAnsi="Arial"/>
        </w:rPr>
        <w:t xml:space="preserve"> not </w:t>
      </w:r>
      <w:r w:rsidR="008A7EBD">
        <w:rPr>
          <w:rFonts w:ascii="Arial" w:hAnsi="Arial"/>
        </w:rPr>
        <w:t xml:space="preserve">also </w:t>
      </w:r>
      <w:r w:rsidR="00DC1A79">
        <w:rPr>
          <w:rFonts w:ascii="Arial" w:hAnsi="Arial"/>
        </w:rPr>
        <w:t>have</w:t>
      </w:r>
      <w:r w:rsidR="00010545">
        <w:rPr>
          <w:rFonts w:ascii="Arial" w:hAnsi="Arial"/>
        </w:rPr>
        <w:t xml:space="preserve"> </w:t>
      </w:r>
      <w:r w:rsidR="008A7EBD">
        <w:rPr>
          <w:rFonts w:ascii="Arial" w:hAnsi="Arial"/>
        </w:rPr>
        <w:t xml:space="preserve">the </w:t>
      </w:r>
      <w:r w:rsidR="00010545">
        <w:rPr>
          <w:rFonts w:ascii="Arial" w:hAnsi="Arial"/>
        </w:rPr>
        <w:t>formal qualif</w:t>
      </w:r>
      <w:r w:rsidR="00DC1A79">
        <w:rPr>
          <w:rFonts w:ascii="Arial" w:hAnsi="Arial"/>
        </w:rPr>
        <w:t>ications</w:t>
      </w:r>
      <w:r w:rsidR="008A7EBD">
        <w:rPr>
          <w:rFonts w:ascii="Arial" w:hAnsi="Arial"/>
        </w:rPr>
        <w:t xml:space="preserve"> described at 1.1</w:t>
      </w:r>
      <w:r w:rsidR="00010545">
        <w:rPr>
          <w:rFonts w:ascii="Arial" w:hAnsi="Arial"/>
        </w:rPr>
        <w:t>.</w:t>
      </w:r>
    </w:p>
    <w:p w14:paraId="2AB31275" w14:textId="77777777" w:rsidR="00682052" w:rsidRPr="00AB03D6" w:rsidRDefault="00682052" w:rsidP="00AB03D6">
      <w:pPr>
        <w:pStyle w:val="DPCbody"/>
        <w:numPr>
          <w:ilvl w:val="0"/>
          <w:numId w:val="6"/>
        </w:numPr>
        <w:rPr>
          <w:rFonts w:ascii="Arial" w:hAnsi="Arial"/>
          <w:u w:val="single"/>
        </w:rPr>
      </w:pPr>
      <w:r w:rsidRPr="00AB03D6">
        <w:rPr>
          <w:rFonts w:ascii="Arial" w:hAnsi="Arial"/>
          <w:u w:val="single"/>
        </w:rPr>
        <w:t xml:space="preserve">Extensive experience or </w:t>
      </w:r>
      <w:r w:rsidR="003A4714" w:rsidRPr="00AB03D6">
        <w:rPr>
          <w:rFonts w:ascii="Arial" w:hAnsi="Arial"/>
          <w:u w:val="single"/>
        </w:rPr>
        <w:t xml:space="preserve">knowledge </w:t>
      </w:r>
    </w:p>
    <w:p w14:paraId="15C0B026" w14:textId="5B7DC581" w:rsidR="00966F59" w:rsidRPr="00E05202" w:rsidRDefault="0082284D" w:rsidP="00E05202">
      <w:pPr>
        <w:pStyle w:val="DPCbody"/>
        <w:rPr>
          <w:rFonts w:ascii="Arial" w:hAnsi="Arial"/>
        </w:rPr>
      </w:pPr>
      <w:r>
        <w:rPr>
          <w:rFonts w:ascii="Arial" w:hAnsi="Arial"/>
        </w:rPr>
        <w:t>The</w:t>
      </w:r>
      <w:r w:rsidR="00C2334E">
        <w:rPr>
          <w:rFonts w:ascii="Arial" w:hAnsi="Arial"/>
        </w:rPr>
        <w:t xml:space="preserve"> following</w:t>
      </w:r>
      <w:r w:rsidR="003A4714" w:rsidRPr="003A4714">
        <w:rPr>
          <w:rFonts w:ascii="Arial" w:hAnsi="Arial"/>
        </w:rPr>
        <w:t xml:space="preserve"> </w:t>
      </w:r>
      <w:r w:rsidR="00C2334E">
        <w:rPr>
          <w:rFonts w:ascii="Arial" w:hAnsi="Arial"/>
        </w:rPr>
        <w:t>factors</w:t>
      </w:r>
      <w:r>
        <w:rPr>
          <w:rFonts w:ascii="Arial" w:hAnsi="Arial"/>
        </w:rPr>
        <w:t xml:space="preserve"> are appropriate</w:t>
      </w:r>
      <w:r w:rsidR="003A4714" w:rsidRPr="003A4714">
        <w:rPr>
          <w:rFonts w:ascii="Arial" w:hAnsi="Arial"/>
        </w:rPr>
        <w:t>:</w:t>
      </w:r>
    </w:p>
    <w:p w14:paraId="215F2E63" w14:textId="050BD590" w:rsidR="007A1FCE" w:rsidRDefault="00966F59" w:rsidP="00A07EE8">
      <w:pPr>
        <w:pStyle w:val="DPCbody"/>
        <w:numPr>
          <w:ilvl w:val="1"/>
          <w:numId w:val="6"/>
        </w:numPr>
        <w:rPr>
          <w:rFonts w:ascii="Arial" w:hAnsi="Arial"/>
          <w:color w:val="auto"/>
        </w:rPr>
      </w:pPr>
      <w:r>
        <w:rPr>
          <w:rFonts w:ascii="Arial" w:eastAsia="Times New Roman" w:hAnsi="Arial" w:cs="Times New Roman"/>
          <w:b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7A3A04F7" wp14:editId="007D7E0D">
            <wp:simplePos x="0" y="0"/>
            <wp:positionH relativeFrom="page">
              <wp:posOffset>0</wp:posOffset>
            </wp:positionH>
            <wp:positionV relativeFrom="page">
              <wp:posOffset>1905</wp:posOffset>
            </wp:positionV>
            <wp:extent cx="7555865" cy="10839450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7FA">
        <w:rPr>
          <w:rFonts w:ascii="Arial" w:hAnsi="Arial"/>
          <w:color w:val="auto"/>
        </w:rPr>
        <w:t>E</w:t>
      </w:r>
      <w:r w:rsidR="007A1FCE" w:rsidRPr="007A1FCE">
        <w:rPr>
          <w:rFonts w:ascii="Arial" w:hAnsi="Arial"/>
          <w:color w:val="auto"/>
        </w:rPr>
        <w:t>xtensive cultural knowledge gained through cultural transmission as well as life experience as a member of a Traditional Owner community, or through extended association with a Traditional Owner community</w:t>
      </w:r>
      <w:r w:rsidR="007A1FCE">
        <w:rPr>
          <w:rFonts w:ascii="Arial" w:hAnsi="Arial"/>
          <w:color w:val="auto"/>
        </w:rPr>
        <w:t>;</w:t>
      </w:r>
      <w:r w:rsidR="00CF20EA">
        <w:rPr>
          <w:rFonts w:ascii="Arial" w:hAnsi="Arial"/>
          <w:color w:val="auto"/>
        </w:rPr>
        <w:t xml:space="preserve"> </w:t>
      </w:r>
      <w:r w:rsidR="00E04E42">
        <w:rPr>
          <w:rFonts w:ascii="Arial" w:hAnsi="Arial"/>
          <w:color w:val="auto"/>
        </w:rPr>
        <w:t>and</w:t>
      </w:r>
    </w:p>
    <w:p w14:paraId="320C9742" w14:textId="77777777" w:rsidR="002F4991" w:rsidRPr="007A1FCE" w:rsidRDefault="002F4991" w:rsidP="002F4991">
      <w:pPr>
        <w:pStyle w:val="DPCbody"/>
        <w:ind w:left="792"/>
        <w:rPr>
          <w:rFonts w:ascii="Arial" w:hAnsi="Arial"/>
          <w:color w:val="auto"/>
        </w:rPr>
      </w:pPr>
    </w:p>
    <w:p w14:paraId="6CEA0978" w14:textId="6C01A23B" w:rsidR="00E05202" w:rsidRPr="00FE445E" w:rsidRDefault="003E17FA" w:rsidP="00FE445E">
      <w:pPr>
        <w:pStyle w:val="DPCbody"/>
        <w:numPr>
          <w:ilvl w:val="1"/>
          <w:numId w:val="6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A</w:t>
      </w:r>
      <w:r w:rsidR="00D95FDC">
        <w:rPr>
          <w:rFonts w:ascii="Arial" w:hAnsi="Arial"/>
          <w:color w:val="auto"/>
        </w:rPr>
        <w:t xml:space="preserve">t least </w:t>
      </w:r>
      <w:r w:rsidR="00CF20EA">
        <w:rPr>
          <w:rFonts w:ascii="Arial" w:hAnsi="Arial"/>
          <w:color w:val="auto"/>
        </w:rPr>
        <w:t xml:space="preserve">three year’s </w:t>
      </w:r>
      <w:r w:rsidR="00017F99">
        <w:rPr>
          <w:rFonts w:ascii="Arial" w:hAnsi="Arial"/>
          <w:color w:val="auto"/>
        </w:rPr>
        <w:t xml:space="preserve">past or present </w:t>
      </w:r>
      <w:r w:rsidR="00EE64B6" w:rsidRPr="00EE64B6">
        <w:rPr>
          <w:rFonts w:ascii="Arial" w:hAnsi="Arial"/>
          <w:color w:val="auto"/>
        </w:rPr>
        <w:t>employment with a Registered Aboriginal Party or similar Aboriginal organisation, assisting with cultural heritage assessments</w:t>
      </w:r>
      <w:r w:rsidR="001E0EBC">
        <w:rPr>
          <w:rFonts w:ascii="Arial" w:hAnsi="Arial"/>
          <w:color w:val="auto"/>
        </w:rPr>
        <w:t>,</w:t>
      </w:r>
      <w:r w:rsidR="00FE445E">
        <w:rPr>
          <w:rFonts w:ascii="Arial" w:hAnsi="Arial"/>
          <w:color w:val="auto"/>
        </w:rPr>
        <w:t xml:space="preserve"> </w:t>
      </w:r>
      <w:r w:rsidR="00ED7BB9">
        <w:rPr>
          <w:rFonts w:ascii="Arial" w:hAnsi="Arial"/>
          <w:color w:val="auto"/>
        </w:rPr>
        <w:br/>
      </w:r>
      <w:r w:rsidR="00ED7BB9">
        <w:rPr>
          <w:rFonts w:ascii="Arial" w:hAnsi="Arial"/>
          <w:color w:val="auto"/>
        </w:rPr>
        <w:br/>
      </w:r>
      <w:r w:rsidR="00ED7BB9">
        <w:rPr>
          <w:rFonts w:ascii="Arial" w:hAnsi="Arial"/>
          <w:color w:val="auto"/>
        </w:rPr>
        <w:lastRenderedPageBreak/>
        <w:br/>
      </w:r>
      <w:r w:rsidR="000D10AC" w:rsidRPr="00FE445E">
        <w:rPr>
          <w:rFonts w:ascii="Arial" w:hAnsi="Arial"/>
        </w:rPr>
        <w:t>surveys and/</w:t>
      </w:r>
      <w:r w:rsidR="00EE64B6" w:rsidRPr="00FE445E">
        <w:rPr>
          <w:rFonts w:ascii="Arial" w:hAnsi="Arial"/>
        </w:rPr>
        <w:t xml:space="preserve">or </w:t>
      </w:r>
      <w:r w:rsidR="001E0EBC" w:rsidRPr="00FE445E">
        <w:rPr>
          <w:rFonts w:ascii="Arial" w:hAnsi="Arial"/>
        </w:rPr>
        <w:t xml:space="preserve">excavations, and assisting with </w:t>
      </w:r>
      <w:r w:rsidR="00EE64B6" w:rsidRPr="00FE445E">
        <w:rPr>
          <w:rFonts w:ascii="Arial" w:hAnsi="Arial"/>
        </w:rPr>
        <w:t>the</w:t>
      </w:r>
      <w:r w:rsidR="009E05ED" w:rsidRPr="00FE445E">
        <w:rPr>
          <w:rFonts w:ascii="Arial" w:hAnsi="Arial"/>
        </w:rPr>
        <w:t xml:space="preserve"> </w:t>
      </w:r>
      <w:r w:rsidR="00EE64B6" w:rsidRPr="00FE445E">
        <w:rPr>
          <w:rFonts w:ascii="Arial" w:hAnsi="Arial"/>
        </w:rPr>
        <w:t>evaluation of cultural heritage management plans under the Act, or similar processes in another jurisdiction</w:t>
      </w:r>
      <w:r w:rsidR="007A1FCE" w:rsidRPr="00FE445E">
        <w:rPr>
          <w:rFonts w:ascii="Arial" w:hAnsi="Arial"/>
        </w:rPr>
        <w:t>;</w:t>
      </w:r>
      <w:r w:rsidR="006E53C3" w:rsidRPr="00FE445E">
        <w:rPr>
          <w:rFonts w:ascii="Arial" w:hAnsi="Arial"/>
        </w:rPr>
        <w:t xml:space="preserve"> and</w:t>
      </w:r>
      <w:r w:rsidR="00665A1F">
        <w:rPr>
          <w:rFonts w:eastAsia="Times New Roman" w:cs="Times New Roman"/>
          <w:b/>
          <w:noProof/>
          <w:color w:val="000000"/>
        </w:rPr>
        <w:drawing>
          <wp:anchor distT="0" distB="0" distL="114300" distR="114300" simplePos="0" relativeHeight="251685888" behindDoc="1" locked="0" layoutInCell="1" allowOverlap="1" wp14:anchorId="3B7127C5" wp14:editId="6BA23B7E">
            <wp:simplePos x="0" y="0"/>
            <wp:positionH relativeFrom="page">
              <wp:posOffset>47625</wp:posOffset>
            </wp:positionH>
            <wp:positionV relativeFrom="page">
              <wp:posOffset>24130</wp:posOffset>
            </wp:positionV>
            <wp:extent cx="7555865" cy="108394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EDB8C" w14:textId="030ECE9E" w:rsidR="00DE164D" w:rsidRPr="00A07EE8" w:rsidRDefault="003E17FA" w:rsidP="00A07EE8">
      <w:pPr>
        <w:pStyle w:val="DPCbody"/>
        <w:numPr>
          <w:ilvl w:val="1"/>
          <w:numId w:val="6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E</w:t>
      </w:r>
      <w:r w:rsidR="00373DC1">
        <w:rPr>
          <w:rFonts w:ascii="Arial" w:hAnsi="Arial"/>
          <w:color w:val="auto"/>
        </w:rPr>
        <w:t>xperience</w:t>
      </w:r>
      <w:r w:rsidR="00DE164D" w:rsidRPr="00A07EE8">
        <w:rPr>
          <w:rFonts w:ascii="Arial" w:hAnsi="Arial"/>
          <w:color w:val="auto"/>
        </w:rPr>
        <w:t xml:space="preserve"> </w:t>
      </w:r>
      <w:r w:rsidR="00D16604">
        <w:rPr>
          <w:rFonts w:ascii="Arial" w:hAnsi="Arial"/>
          <w:color w:val="auto"/>
        </w:rPr>
        <w:t>prepar</w:t>
      </w:r>
      <w:r w:rsidR="00373DC1">
        <w:rPr>
          <w:rFonts w:ascii="Arial" w:hAnsi="Arial"/>
          <w:color w:val="auto"/>
        </w:rPr>
        <w:t>ing</w:t>
      </w:r>
      <w:r w:rsidR="000D18CA">
        <w:rPr>
          <w:rFonts w:ascii="Arial" w:hAnsi="Arial"/>
          <w:color w:val="auto"/>
        </w:rPr>
        <w:t xml:space="preserve"> </w:t>
      </w:r>
      <w:r w:rsidR="00FF6B49" w:rsidRPr="00A07EE8">
        <w:rPr>
          <w:rFonts w:ascii="Arial" w:hAnsi="Arial"/>
          <w:color w:val="auto"/>
        </w:rPr>
        <w:t xml:space="preserve">written </w:t>
      </w:r>
      <w:r w:rsidR="00810FBD">
        <w:rPr>
          <w:rFonts w:ascii="Arial" w:hAnsi="Arial"/>
          <w:color w:val="auto"/>
        </w:rPr>
        <w:t>material</w:t>
      </w:r>
      <w:r w:rsidR="00AA6751">
        <w:rPr>
          <w:rFonts w:ascii="Arial" w:hAnsi="Arial"/>
          <w:color w:val="auto"/>
        </w:rPr>
        <w:t xml:space="preserve"> relevant to the management of Aboriginal cultural heritage</w:t>
      </w:r>
      <w:r w:rsidR="006605DC">
        <w:rPr>
          <w:rFonts w:ascii="Arial" w:hAnsi="Arial"/>
          <w:color w:val="auto"/>
        </w:rPr>
        <w:t xml:space="preserve">, </w:t>
      </w:r>
      <w:r w:rsidR="00AA6751">
        <w:rPr>
          <w:rFonts w:ascii="Arial" w:hAnsi="Arial"/>
          <w:color w:val="auto"/>
        </w:rPr>
        <w:t>such as</w:t>
      </w:r>
      <w:r w:rsidR="006605DC">
        <w:rPr>
          <w:rFonts w:ascii="Arial" w:hAnsi="Arial"/>
          <w:color w:val="auto"/>
        </w:rPr>
        <w:t xml:space="preserve"> </w:t>
      </w:r>
      <w:r w:rsidR="00A71425">
        <w:rPr>
          <w:rFonts w:ascii="Arial" w:hAnsi="Arial"/>
          <w:color w:val="auto"/>
        </w:rPr>
        <w:t xml:space="preserve">survey </w:t>
      </w:r>
      <w:r w:rsidR="00FF6B49" w:rsidRPr="00A07EE8">
        <w:rPr>
          <w:rFonts w:ascii="Arial" w:hAnsi="Arial"/>
          <w:color w:val="auto"/>
        </w:rPr>
        <w:t>reports</w:t>
      </w:r>
      <w:r w:rsidR="00D16604">
        <w:rPr>
          <w:rFonts w:ascii="Arial" w:hAnsi="Arial"/>
          <w:color w:val="auto"/>
        </w:rPr>
        <w:t xml:space="preserve"> and</w:t>
      </w:r>
      <w:r w:rsidR="00331836">
        <w:rPr>
          <w:rFonts w:ascii="Arial" w:hAnsi="Arial"/>
          <w:color w:val="auto"/>
        </w:rPr>
        <w:t xml:space="preserve"> </w:t>
      </w:r>
      <w:r w:rsidR="006605DC">
        <w:rPr>
          <w:rFonts w:ascii="Arial" w:hAnsi="Arial"/>
          <w:color w:val="auto"/>
        </w:rPr>
        <w:t xml:space="preserve">contributions to </w:t>
      </w:r>
      <w:r>
        <w:rPr>
          <w:rFonts w:ascii="Arial" w:hAnsi="Arial"/>
          <w:color w:val="auto"/>
        </w:rPr>
        <w:t xml:space="preserve">cultural heritage </w:t>
      </w:r>
      <w:r w:rsidR="00D16604">
        <w:rPr>
          <w:rFonts w:ascii="Arial" w:hAnsi="Arial"/>
          <w:color w:val="auto"/>
        </w:rPr>
        <w:t>management plans</w:t>
      </w:r>
      <w:r w:rsidR="00DE164D" w:rsidRPr="00A07EE8">
        <w:rPr>
          <w:rFonts w:ascii="Arial" w:hAnsi="Arial"/>
          <w:color w:val="auto"/>
        </w:rPr>
        <w:t>.</w:t>
      </w:r>
    </w:p>
    <w:p w14:paraId="35250DD1" w14:textId="7FA6F3C1" w:rsidR="00465553" w:rsidRDefault="0047285B" w:rsidP="00EB23C0">
      <w:pPr>
        <w:pStyle w:val="DPCbody"/>
        <w:rPr>
          <w:rFonts w:ascii="Arial" w:hAnsi="Arial"/>
        </w:rPr>
      </w:pPr>
      <w:r>
        <w:rPr>
          <w:rFonts w:ascii="Arial" w:hAnsi="Arial"/>
        </w:rPr>
        <w:t xml:space="preserve">In addition, </w:t>
      </w:r>
      <w:r w:rsidR="0016188D">
        <w:rPr>
          <w:rFonts w:ascii="Arial" w:hAnsi="Arial"/>
        </w:rPr>
        <w:t xml:space="preserve">such </w:t>
      </w:r>
      <w:r w:rsidR="000366FD">
        <w:rPr>
          <w:rFonts w:ascii="Arial" w:hAnsi="Arial"/>
        </w:rPr>
        <w:t>H</w:t>
      </w:r>
      <w:r w:rsidR="0016188D">
        <w:rPr>
          <w:rFonts w:ascii="Arial" w:hAnsi="Arial"/>
        </w:rPr>
        <w:t xml:space="preserve">eritage Advisors are encouraged to </w:t>
      </w:r>
      <w:r>
        <w:rPr>
          <w:rFonts w:ascii="Arial" w:hAnsi="Arial"/>
        </w:rPr>
        <w:t>u</w:t>
      </w:r>
      <w:r w:rsidR="00C12301">
        <w:rPr>
          <w:rFonts w:ascii="Arial" w:hAnsi="Arial"/>
        </w:rPr>
        <w:t>ndertak</w:t>
      </w:r>
      <w:r w:rsidR="0016188D">
        <w:rPr>
          <w:rFonts w:ascii="Arial" w:hAnsi="Arial"/>
        </w:rPr>
        <w:t>e</w:t>
      </w:r>
      <w:r w:rsidR="00C12301">
        <w:rPr>
          <w:rFonts w:ascii="Arial" w:hAnsi="Arial"/>
        </w:rPr>
        <w:t xml:space="preserve"> c</w:t>
      </w:r>
      <w:r w:rsidR="003A1288" w:rsidRPr="003A4714">
        <w:rPr>
          <w:rFonts w:ascii="Arial" w:hAnsi="Arial"/>
        </w:rPr>
        <w:t>oursework</w:t>
      </w:r>
      <w:r w:rsidR="005A00E6">
        <w:rPr>
          <w:rFonts w:ascii="Arial" w:hAnsi="Arial"/>
        </w:rPr>
        <w:t xml:space="preserve"> or studies</w:t>
      </w:r>
      <w:r w:rsidR="003A1288" w:rsidRPr="003A4714">
        <w:rPr>
          <w:rFonts w:ascii="Arial" w:hAnsi="Arial"/>
        </w:rPr>
        <w:t xml:space="preserve"> relevant to Aboriginal cultural heritage management</w:t>
      </w:r>
      <w:r w:rsidR="008D6977">
        <w:rPr>
          <w:rFonts w:ascii="Arial" w:hAnsi="Arial"/>
        </w:rPr>
        <w:t xml:space="preserve">. This could </w:t>
      </w:r>
      <w:r w:rsidR="00FB04F7">
        <w:rPr>
          <w:rFonts w:ascii="Arial" w:hAnsi="Arial"/>
        </w:rPr>
        <w:t>include</w:t>
      </w:r>
      <w:r w:rsidR="008D6977">
        <w:rPr>
          <w:rFonts w:ascii="Arial" w:hAnsi="Arial"/>
        </w:rPr>
        <w:t xml:space="preserve"> </w:t>
      </w:r>
      <w:r w:rsidR="004615AD">
        <w:rPr>
          <w:rFonts w:ascii="Arial" w:hAnsi="Arial"/>
        </w:rPr>
        <w:t xml:space="preserve">completing </w:t>
      </w:r>
      <w:r w:rsidR="003A1288" w:rsidRPr="003A4714">
        <w:rPr>
          <w:rFonts w:ascii="Arial" w:hAnsi="Arial"/>
        </w:rPr>
        <w:t xml:space="preserve">the Certificate IV in Aboriginal Cultural Heritage Management offered by La Trobe University in partnership with </w:t>
      </w:r>
      <w:r w:rsidR="008C69E6">
        <w:rPr>
          <w:rFonts w:ascii="Arial" w:hAnsi="Arial"/>
        </w:rPr>
        <w:t>First Peoples</w:t>
      </w:r>
      <w:r w:rsidR="00C3390D">
        <w:rPr>
          <w:rFonts w:ascii="Arial" w:hAnsi="Arial"/>
        </w:rPr>
        <w:t xml:space="preserve"> </w:t>
      </w:r>
      <w:r w:rsidR="008C69E6">
        <w:rPr>
          <w:rFonts w:ascii="Arial" w:hAnsi="Arial"/>
        </w:rPr>
        <w:t>-</w:t>
      </w:r>
      <w:r w:rsidR="00C3390D">
        <w:rPr>
          <w:rFonts w:ascii="Arial" w:hAnsi="Arial"/>
        </w:rPr>
        <w:t xml:space="preserve"> </w:t>
      </w:r>
      <w:r w:rsidR="008C69E6">
        <w:rPr>
          <w:rFonts w:ascii="Arial" w:hAnsi="Arial"/>
        </w:rPr>
        <w:t>S</w:t>
      </w:r>
      <w:r w:rsidR="00C3390D">
        <w:rPr>
          <w:rFonts w:ascii="Arial" w:hAnsi="Arial"/>
        </w:rPr>
        <w:t>t</w:t>
      </w:r>
      <w:r w:rsidR="008C69E6">
        <w:rPr>
          <w:rFonts w:ascii="Arial" w:hAnsi="Arial"/>
        </w:rPr>
        <w:t>ate</w:t>
      </w:r>
      <w:r w:rsidR="00C3390D">
        <w:rPr>
          <w:rFonts w:ascii="Arial" w:hAnsi="Arial"/>
        </w:rPr>
        <w:t xml:space="preserve"> Relations</w:t>
      </w:r>
      <w:r w:rsidR="003A1288">
        <w:rPr>
          <w:rFonts w:ascii="Arial" w:hAnsi="Arial"/>
        </w:rPr>
        <w:t>.</w:t>
      </w:r>
      <w:bookmarkEnd w:id="0"/>
    </w:p>
    <w:p w14:paraId="46F0AB5F" w14:textId="37D65143" w:rsidR="00465553" w:rsidRPr="00553277" w:rsidRDefault="006E008B" w:rsidP="00553277">
      <w:pPr>
        <w:pStyle w:val="Heading2"/>
        <w:rPr>
          <w:rFonts w:ascii="Arial" w:hAnsi="Arial" w:cs="Arial"/>
        </w:rPr>
      </w:pPr>
      <w:r w:rsidRPr="00553277">
        <w:rPr>
          <w:rFonts w:ascii="Arial" w:hAnsi="Arial" w:cs="Arial"/>
        </w:rPr>
        <w:t>Heritage Advisor</w:t>
      </w:r>
      <w:r w:rsidR="00553277" w:rsidRPr="00553277">
        <w:rPr>
          <w:rFonts w:ascii="Arial" w:hAnsi="Arial" w:cs="Arial"/>
        </w:rPr>
        <w:t xml:space="preserve"> access to the Register</w:t>
      </w:r>
    </w:p>
    <w:p w14:paraId="3841065E" w14:textId="4F99111A" w:rsidR="004A4F3B" w:rsidRDefault="00A127CB" w:rsidP="00EB23C0">
      <w:pPr>
        <w:pStyle w:val="DPCbody"/>
        <w:rPr>
          <w:rFonts w:ascii="Arial" w:hAnsi="Arial"/>
        </w:rPr>
      </w:pPr>
      <w:r>
        <w:rPr>
          <w:rFonts w:ascii="Arial" w:hAnsi="Arial"/>
        </w:rPr>
        <w:t xml:space="preserve">When a </w:t>
      </w:r>
      <w:r w:rsidR="007975A2">
        <w:rPr>
          <w:rFonts w:ascii="Arial" w:hAnsi="Arial"/>
        </w:rPr>
        <w:t>person</w:t>
      </w:r>
      <w:r>
        <w:rPr>
          <w:rFonts w:ascii="Arial" w:hAnsi="Arial"/>
        </w:rPr>
        <w:t xml:space="preserve"> applies for </w:t>
      </w:r>
      <w:r w:rsidR="00565C19">
        <w:rPr>
          <w:rFonts w:ascii="Arial" w:hAnsi="Arial"/>
        </w:rPr>
        <w:t xml:space="preserve">access </w:t>
      </w:r>
      <w:r w:rsidR="007C6524">
        <w:rPr>
          <w:rFonts w:ascii="Arial" w:hAnsi="Arial"/>
        </w:rPr>
        <w:t xml:space="preserve">to </w:t>
      </w:r>
      <w:r w:rsidR="009E308E">
        <w:rPr>
          <w:rFonts w:ascii="Arial" w:hAnsi="Arial"/>
        </w:rPr>
        <w:t>the Register and its online database</w:t>
      </w:r>
      <w:r w:rsidR="00A22A12">
        <w:rPr>
          <w:rFonts w:ascii="Arial" w:hAnsi="Arial"/>
        </w:rPr>
        <w:t xml:space="preserve"> (</w:t>
      </w:r>
      <w:r w:rsidR="009E308E">
        <w:rPr>
          <w:rFonts w:ascii="Arial" w:hAnsi="Arial"/>
        </w:rPr>
        <w:t>ACHRIS</w:t>
      </w:r>
      <w:r w:rsidR="00A22A12">
        <w:rPr>
          <w:rFonts w:ascii="Arial" w:hAnsi="Arial"/>
        </w:rPr>
        <w:t>)</w:t>
      </w:r>
      <w:r w:rsidR="009E308E">
        <w:rPr>
          <w:rFonts w:ascii="Arial" w:hAnsi="Arial"/>
        </w:rPr>
        <w:t xml:space="preserve">, </w:t>
      </w:r>
      <w:r w:rsidR="007975A2">
        <w:rPr>
          <w:rFonts w:ascii="Arial" w:hAnsi="Arial"/>
        </w:rPr>
        <w:t xml:space="preserve">the </w:t>
      </w:r>
      <w:r w:rsidR="00A22A12">
        <w:rPr>
          <w:rFonts w:ascii="Arial" w:hAnsi="Arial"/>
        </w:rPr>
        <w:t>Secretary</w:t>
      </w:r>
      <w:r w:rsidR="00381F70">
        <w:rPr>
          <w:rFonts w:ascii="Arial" w:hAnsi="Arial"/>
        </w:rPr>
        <w:t xml:space="preserve"> (or their delegate)</w:t>
      </w:r>
      <w:r w:rsidR="007975A2">
        <w:rPr>
          <w:rFonts w:ascii="Arial" w:hAnsi="Arial"/>
        </w:rPr>
        <w:t xml:space="preserve"> may </w:t>
      </w:r>
      <w:r w:rsidR="003A3E55">
        <w:rPr>
          <w:rFonts w:ascii="Arial" w:hAnsi="Arial"/>
        </w:rPr>
        <w:t xml:space="preserve">request </w:t>
      </w:r>
      <w:r w:rsidR="00485745">
        <w:rPr>
          <w:rFonts w:ascii="Arial" w:hAnsi="Arial"/>
        </w:rPr>
        <w:t>that the</w:t>
      </w:r>
      <w:r w:rsidR="007975A2">
        <w:rPr>
          <w:rFonts w:ascii="Arial" w:hAnsi="Arial"/>
        </w:rPr>
        <w:t xml:space="preserve"> person </w:t>
      </w:r>
      <w:r w:rsidR="00485745">
        <w:rPr>
          <w:rFonts w:ascii="Arial" w:hAnsi="Arial"/>
        </w:rPr>
        <w:t xml:space="preserve">demonstrate how they </w:t>
      </w:r>
      <w:r w:rsidR="007975A2">
        <w:rPr>
          <w:rFonts w:ascii="Arial" w:hAnsi="Arial"/>
        </w:rPr>
        <w:t>meet the</w:t>
      </w:r>
      <w:r w:rsidR="00CE6202">
        <w:rPr>
          <w:rFonts w:ascii="Arial" w:hAnsi="Arial"/>
        </w:rPr>
        <w:t>se</w:t>
      </w:r>
      <w:r w:rsidR="007975A2">
        <w:rPr>
          <w:rFonts w:ascii="Arial" w:hAnsi="Arial"/>
        </w:rPr>
        <w:t xml:space="preserve"> </w:t>
      </w:r>
      <w:r w:rsidR="00B90A63">
        <w:rPr>
          <w:rFonts w:ascii="Arial" w:hAnsi="Arial"/>
        </w:rPr>
        <w:t>Guidelines</w:t>
      </w:r>
      <w:r w:rsidR="00C15119">
        <w:rPr>
          <w:rFonts w:ascii="Arial" w:hAnsi="Arial"/>
        </w:rPr>
        <w:t xml:space="preserve">. This </w:t>
      </w:r>
      <w:r w:rsidR="00381F70">
        <w:rPr>
          <w:rFonts w:ascii="Arial" w:hAnsi="Arial"/>
        </w:rPr>
        <w:t xml:space="preserve">is to ensure that the Secretary is satisfied that the person is a Heritage Advisor before allowing access to the Register. </w:t>
      </w:r>
    </w:p>
    <w:p w14:paraId="198E9B98" w14:textId="6DCC3EFB" w:rsidR="007C56BC" w:rsidRPr="00D525D1" w:rsidRDefault="00067D34" w:rsidP="00EB23C0">
      <w:pPr>
        <w:pStyle w:val="DPCbody"/>
        <w:rPr>
          <w:rFonts w:ascii="Arial" w:hAnsi="Arial"/>
        </w:rPr>
      </w:pPr>
      <w:r>
        <w:rPr>
          <w:rFonts w:ascii="Arial" w:hAnsi="Arial"/>
        </w:rPr>
        <w:t>New</w:t>
      </w:r>
      <w:r w:rsidR="00251DE5">
        <w:rPr>
          <w:rFonts w:ascii="Arial" w:hAnsi="Arial"/>
        </w:rPr>
        <w:t xml:space="preserve"> a</w:t>
      </w:r>
      <w:r w:rsidR="008C7B7A" w:rsidRPr="00D525D1">
        <w:rPr>
          <w:rFonts w:ascii="Arial" w:hAnsi="Arial"/>
        </w:rPr>
        <w:t xml:space="preserve">pplicants </w:t>
      </w:r>
      <w:r w:rsidR="00A47C2B">
        <w:rPr>
          <w:rFonts w:ascii="Arial" w:hAnsi="Arial"/>
        </w:rPr>
        <w:t>need to</w:t>
      </w:r>
      <w:r w:rsidR="008C7B7A" w:rsidRPr="00D525D1">
        <w:rPr>
          <w:rFonts w:ascii="Arial" w:hAnsi="Arial"/>
        </w:rPr>
        <w:t xml:space="preserve"> provide </w:t>
      </w:r>
      <w:r w:rsidR="003E21D6">
        <w:rPr>
          <w:rFonts w:ascii="Arial" w:hAnsi="Arial"/>
        </w:rPr>
        <w:t xml:space="preserve">relevant academic transcripts and </w:t>
      </w:r>
      <w:r w:rsidR="008C7B7A" w:rsidRPr="00D525D1">
        <w:rPr>
          <w:rFonts w:ascii="Arial" w:hAnsi="Arial"/>
        </w:rPr>
        <w:t>two written references supporting their claims to experience, at least one of which must be f</w:t>
      </w:r>
      <w:r w:rsidR="00FB5083" w:rsidRPr="00D525D1">
        <w:rPr>
          <w:rFonts w:ascii="Arial" w:hAnsi="Arial"/>
        </w:rPr>
        <w:t>ro</w:t>
      </w:r>
      <w:r w:rsidR="008C7B7A" w:rsidRPr="00D525D1">
        <w:rPr>
          <w:rFonts w:ascii="Arial" w:hAnsi="Arial"/>
        </w:rPr>
        <w:t xml:space="preserve">m </w:t>
      </w:r>
      <w:r w:rsidR="00695341" w:rsidRPr="00D525D1">
        <w:rPr>
          <w:rFonts w:ascii="Arial" w:hAnsi="Arial"/>
        </w:rPr>
        <w:t>a</w:t>
      </w:r>
      <w:r w:rsidR="008C7B7A" w:rsidRPr="00D525D1">
        <w:rPr>
          <w:rFonts w:ascii="Arial" w:hAnsi="Arial"/>
        </w:rPr>
        <w:t xml:space="preserve"> </w:t>
      </w:r>
      <w:r w:rsidR="00FB5083" w:rsidRPr="00D525D1">
        <w:rPr>
          <w:rFonts w:ascii="Arial" w:hAnsi="Arial"/>
        </w:rPr>
        <w:t>Regis</w:t>
      </w:r>
      <w:r w:rsidR="00695341" w:rsidRPr="00D525D1">
        <w:rPr>
          <w:rFonts w:ascii="Arial" w:hAnsi="Arial"/>
        </w:rPr>
        <w:t>t</w:t>
      </w:r>
      <w:r w:rsidR="00FB5083" w:rsidRPr="00D525D1">
        <w:rPr>
          <w:rFonts w:ascii="Arial" w:hAnsi="Arial"/>
        </w:rPr>
        <w:t>ered Aboriginal Party</w:t>
      </w:r>
      <w:r w:rsidR="009F2C33">
        <w:rPr>
          <w:rFonts w:ascii="Arial" w:hAnsi="Arial"/>
        </w:rPr>
        <w:t xml:space="preserve"> (</w:t>
      </w:r>
      <w:r>
        <w:rPr>
          <w:rFonts w:ascii="Arial" w:hAnsi="Arial"/>
        </w:rPr>
        <w:t xml:space="preserve">from </w:t>
      </w:r>
      <w:r w:rsidR="009F2C33">
        <w:rPr>
          <w:rFonts w:ascii="Arial" w:hAnsi="Arial"/>
        </w:rPr>
        <w:t xml:space="preserve">the CEO or a </w:t>
      </w:r>
      <w:r>
        <w:rPr>
          <w:rFonts w:ascii="Arial" w:hAnsi="Arial"/>
        </w:rPr>
        <w:t>senior employee)</w:t>
      </w:r>
      <w:r w:rsidR="008F0F36" w:rsidRPr="00D525D1">
        <w:rPr>
          <w:rFonts w:ascii="Arial" w:hAnsi="Arial"/>
        </w:rPr>
        <w:t>,</w:t>
      </w:r>
      <w:r w:rsidR="00695341" w:rsidRPr="00D525D1">
        <w:rPr>
          <w:rFonts w:ascii="Arial" w:hAnsi="Arial"/>
        </w:rPr>
        <w:t xml:space="preserve"> or </w:t>
      </w:r>
      <w:r w:rsidR="008F0F36" w:rsidRPr="00D525D1">
        <w:rPr>
          <w:rFonts w:ascii="Arial" w:hAnsi="Arial"/>
        </w:rPr>
        <w:t xml:space="preserve">from </w:t>
      </w:r>
      <w:r w:rsidR="00695341" w:rsidRPr="00D525D1">
        <w:rPr>
          <w:rFonts w:ascii="Arial" w:hAnsi="Arial"/>
        </w:rPr>
        <w:t xml:space="preserve">a similar </w:t>
      </w:r>
      <w:r w:rsidR="005F1013" w:rsidRPr="00D525D1">
        <w:rPr>
          <w:rFonts w:ascii="Arial" w:hAnsi="Arial"/>
        </w:rPr>
        <w:t>Traditional Owner</w:t>
      </w:r>
      <w:r w:rsidR="00695341" w:rsidRPr="00D525D1">
        <w:rPr>
          <w:rFonts w:ascii="Arial" w:hAnsi="Arial"/>
        </w:rPr>
        <w:t xml:space="preserve"> organisation in another jurisdiction</w:t>
      </w:r>
      <w:r w:rsidR="00B9060D" w:rsidRPr="00D525D1">
        <w:rPr>
          <w:rFonts w:ascii="Arial" w:hAnsi="Arial"/>
        </w:rPr>
        <w:t xml:space="preserve">. </w:t>
      </w:r>
    </w:p>
    <w:p w14:paraId="04FE0FAC" w14:textId="402B123D" w:rsidR="00EB23C0" w:rsidRDefault="00532F93" w:rsidP="00EB23C0">
      <w:pPr>
        <w:pStyle w:val="DPCbody"/>
        <w:rPr>
          <w:rFonts w:ascii="Arial" w:hAnsi="Arial"/>
        </w:rPr>
      </w:pPr>
      <w:r w:rsidRPr="00D525D1">
        <w:rPr>
          <w:rFonts w:ascii="Arial" w:hAnsi="Arial"/>
        </w:rPr>
        <w:t xml:space="preserve">Where a person applies for </w:t>
      </w:r>
      <w:r w:rsidR="008376F6" w:rsidRPr="00D525D1">
        <w:rPr>
          <w:rFonts w:ascii="Arial" w:hAnsi="Arial"/>
        </w:rPr>
        <w:t>access to the Register</w:t>
      </w:r>
      <w:r w:rsidRPr="00D525D1">
        <w:rPr>
          <w:rFonts w:ascii="Arial" w:hAnsi="Arial"/>
        </w:rPr>
        <w:t xml:space="preserve"> as a Heritage Advisor</w:t>
      </w:r>
      <w:r w:rsidR="00A87114" w:rsidRPr="00D525D1">
        <w:rPr>
          <w:rFonts w:ascii="Arial" w:hAnsi="Arial"/>
        </w:rPr>
        <w:t xml:space="preserve"> on the basis of meeting requirements under s</w:t>
      </w:r>
      <w:r w:rsidR="001E619D" w:rsidRPr="00D525D1">
        <w:rPr>
          <w:rFonts w:ascii="Arial" w:hAnsi="Arial"/>
        </w:rPr>
        <w:t xml:space="preserve">ection </w:t>
      </w:r>
      <w:r w:rsidR="00A87114" w:rsidRPr="00D525D1">
        <w:rPr>
          <w:rFonts w:ascii="Arial" w:hAnsi="Arial"/>
        </w:rPr>
        <w:t xml:space="preserve">189(1)(b), </w:t>
      </w:r>
      <w:r w:rsidR="00C55C41" w:rsidRPr="00D525D1">
        <w:rPr>
          <w:rFonts w:ascii="Arial" w:hAnsi="Arial"/>
        </w:rPr>
        <w:t>the Secretary</w:t>
      </w:r>
      <w:r w:rsidR="00271C38" w:rsidRPr="00D525D1">
        <w:rPr>
          <w:rFonts w:ascii="Arial" w:hAnsi="Arial"/>
        </w:rPr>
        <w:t xml:space="preserve"> (or their delegate)</w:t>
      </w:r>
      <w:r w:rsidR="00C55C41" w:rsidRPr="00D525D1">
        <w:rPr>
          <w:rFonts w:ascii="Arial" w:hAnsi="Arial"/>
        </w:rPr>
        <w:t xml:space="preserve"> </w:t>
      </w:r>
      <w:r w:rsidR="005F1013" w:rsidRPr="00D525D1">
        <w:rPr>
          <w:rFonts w:ascii="Arial" w:hAnsi="Arial"/>
        </w:rPr>
        <w:t>must</w:t>
      </w:r>
      <w:r w:rsidR="00EB23C0">
        <w:rPr>
          <w:rFonts w:ascii="Arial" w:hAnsi="Arial"/>
        </w:rPr>
        <w:t xml:space="preserve"> seek the advice of the Victorian Aboriginal Heritage Council on whether a Heritage Advisor meets the requirements under </w:t>
      </w:r>
      <w:r w:rsidR="00A87114">
        <w:rPr>
          <w:rFonts w:ascii="Arial" w:hAnsi="Arial"/>
        </w:rPr>
        <w:t xml:space="preserve">these Guidelines. </w:t>
      </w:r>
    </w:p>
    <w:p w14:paraId="7A3294CB" w14:textId="1A62F16C" w:rsidR="00553277" w:rsidRDefault="00553277" w:rsidP="00553277">
      <w:pPr>
        <w:pStyle w:val="DPCbody"/>
        <w:rPr>
          <w:rFonts w:ascii="Arial" w:hAnsi="Arial"/>
          <w:sz w:val="28"/>
          <w:szCs w:val="28"/>
        </w:rPr>
      </w:pPr>
      <w:r w:rsidRPr="00635502">
        <w:rPr>
          <w:rFonts w:ascii="Arial" w:hAnsi="Arial"/>
          <w:sz w:val="28"/>
          <w:szCs w:val="28"/>
        </w:rPr>
        <w:t>Transitional period</w:t>
      </w:r>
      <w:r w:rsidR="005B7FE6">
        <w:rPr>
          <w:rFonts w:ascii="Arial" w:hAnsi="Arial"/>
          <w:sz w:val="28"/>
          <w:szCs w:val="28"/>
        </w:rPr>
        <w:t xml:space="preserve"> for existing Heritage Advisors</w:t>
      </w:r>
    </w:p>
    <w:p w14:paraId="2D163D54" w14:textId="65A9FA11" w:rsidR="00F4464B" w:rsidRDefault="00F4464B" w:rsidP="00F4464B">
      <w:pPr>
        <w:pStyle w:val="DPCbody"/>
        <w:rPr>
          <w:rFonts w:ascii="Arial" w:hAnsi="Arial"/>
        </w:rPr>
      </w:pPr>
      <w:r>
        <w:rPr>
          <w:rFonts w:ascii="Arial" w:hAnsi="Arial"/>
        </w:rPr>
        <w:t xml:space="preserve">Existing Heritage Advisors who have met the criteria in the </w:t>
      </w:r>
      <w:r w:rsidR="006F5A10">
        <w:rPr>
          <w:rFonts w:ascii="Arial" w:hAnsi="Arial"/>
        </w:rPr>
        <w:t xml:space="preserve">previous </w:t>
      </w:r>
      <w:r>
        <w:rPr>
          <w:rFonts w:ascii="Arial" w:hAnsi="Arial"/>
        </w:rPr>
        <w:t xml:space="preserve">Guidelines are anticipated in most instances to be able to </w:t>
      </w:r>
      <w:r w:rsidR="00381F70">
        <w:rPr>
          <w:rFonts w:ascii="Arial" w:hAnsi="Arial"/>
        </w:rPr>
        <w:t xml:space="preserve">already </w:t>
      </w:r>
      <w:r>
        <w:rPr>
          <w:rFonts w:ascii="Arial" w:hAnsi="Arial"/>
        </w:rPr>
        <w:t xml:space="preserve">meet these Guidelines. There may be some instances where a Heritage Advisor may need to obtain the further necessary experience set out in these Guidelines. </w:t>
      </w:r>
    </w:p>
    <w:p w14:paraId="6AAF56B4" w14:textId="7445662C" w:rsidR="00966F59" w:rsidRDefault="00F4464B" w:rsidP="00F4464B">
      <w:pPr>
        <w:pStyle w:val="DPCbody"/>
        <w:rPr>
          <w:rFonts w:ascii="Arial" w:hAnsi="Arial"/>
        </w:rPr>
      </w:pPr>
      <w:r>
        <w:rPr>
          <w:rFonts w:ascii="Arial" w:hAnsi="Arial"/>
        </w:rPr>
        <w:t xml:space="preserve">All existing Heritage Advisors </w:t>
      </w:r>
      <w:r w:rsidR="006F5A10">
        <w:rPr>
          <w:rFonts w:ascii="Arial" w:hAnsi="Arial"/>
        </w:rPr>
        <w:t>who currently have</w:t>
      </w:r>
      <w:r w:rsidR="00AF56E5">
        <w:rPr>
          <w:rFonts w:ascii="Arial" w:hAnsi="Arial"/>
        </w:rPr>
        <w:t xml:space="preserve"> access to</w:t>
      </w:r>
      <w:r>
        <w:rPr>
          <w:rFonts w:ascii="Arial" w:hAnsi="Arial"/>
        </w:rPr>
        <w:t xml:space="preserve"> the Register</w:t>
      </w:r>
      <w:r w:rsidR="00AF56E5">
        <w:rPr>
          <w:rFonts w:ascii="Arial" w:hAnsi="Arial"/>
        </w:rPr>
        <w:t xml:space="preserve"> (</w:t>
      </w:r>
      <w:r w:rsidR="00F9155D">
        <w:rPr>
          <w:rFonts w:ascii="Arial" w:hAnsi="Arial"/>
        </w:rPr>
        <w:t xml:space="preserve">which is </w:t>
      </w:r>
      <w:r w:rsidR="00EF6437">
        <w:rPr>
          <w:rFonts w:ascii="Arial" w:hAnsi="Arial"/>
        </w:rPr>
        <w:t>on a project</w:t>
      </w:r>
      <w:r w:rsidR="00F9155D">
        <w:rPr>
          <w:rFonts w:ascii="Arial" w:hAnsi="Arial"/>
        </w:rPr>
        <w:t>-</w:t>
      </w:r>
      <w:r w:rsidR="00EF6437">
        <w:rPr>
          <w:rFonts w:ascii="Arial" w:hAnsi="Arial"/>
        </w:rPr>
        <w:t>specific basis)</w:t>
      </w:r>
      <w:r>
        <w:rPr>
          <w:rFonts w:ascii="Arial" w:hAnsi="Arial"/>
        </w:rPr>
        <w:t xml:space="preserve"> will </w:t>
      </w:r>
      <w:r w:rsidR="00C55C41">
        <w:rPr>
          <w:rFonts w:ascii="Arial" w:hAnsi="Arial"/>
        </w:rPr>
        <w:t>need</w:t>
      </w:r>
      <w:r>
        <w:rPr>
          <w:rFonts w:ascii="Arial" w:hAnsi="Arial"/>
        </w:rPr>
        <w:t xml:space="preserve"> to demonstrate to </w:t>
      </w:r>
      <w:r w:rsidR="006F5A10" w:rsidRPr="008F0F36">
        <w:rPr>
          <w:rFonts w:ascii="Arial" w:hAnsi="Arial"/>
        </w:rPr>
        <w:t>First Peoples - State Relations</w:t>
      </w:r>
      <w:r w:rsidR="006F5A10" w:rsidDel="006F5A10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that they meet the revised Guidelines by the end of a </w:t>
      </w:r>
      <w:r w:rsidR="006F5A10">
        <w:rPr>
          <w:rFonts w:ascii="Arial" w:hAnsi="Arial"/>
        </w:rPr>
        <w:t>six-month</w:t>
      </w:r>
      <w:r>
        <w:rPr>
          <w:rFonts w:ascii="Arial" w:hAnsi="Arial"/>
        </w:rPr>
        <w:t xml:space="preserve"> </w:t>
      </w:r>
      <w:r w:rsidR="00EF6437">
        <w:rPr>
          <w:rFonts w:ascii="Arial" w:hAnsi="Arial"/>
        </w:rPr>
        <w:t xml:space="preserve">transitional </w:t>
      </w:r>
      <w:r>
        <w:rPr>
          <w:rFonts w:ascii="Arial" w:hAnsi="Arial"/>
        </w:rPr>
        <w:t>period</w:t>
      </w:r>
      <w:r w:rsidR="00C55C41">
        <w:rPr>
          <w:rFonts w:ascii="Arial" w:hAnsi="Arial"/>
        </w:rPr>
        <w:t xml:space="preserve"> ending on [</w:t>
      </w:r>
      <w:r w:rsidR="00C55C41" w:rsidRPr="00D7667E">
        <w:rPr>
          <w:rFonts w:ascii="Arial" w:hAnsi="Arial"/>
          <w:i/>
          <w:iCs/>
          <w:highlight w:val="yellow"/>
        </w:rPr>
        <w:t>insert date, six months from the publication of the Guidelines in the Government Gazette</w:t>
      </w:r>
      <w:r w:rsidR="00884ED5" w:rsidRPr="00D7667E">
        <w:rPr>
          <w:rFonts w:ascii="Arial" w:hAnsi="Arial"/>
          <w:i/>
          <w:iCs/>
          <w:highlight w:val="yellow"/>
        </w:rPr>
        <w:t xml:space="preserve"> as required by</w:t>
      </w:r>
      <w:r w:rsidR="00C55C41" w:rsidRPr="00D7667E">
        <w:rPr>
          <w:rFonts w:ascii="Arial" w:hAnsi="Arial"/>
          <w:i/>
          <w:iCs/>
          <w:highlight w:val="yellow"/>
        </w:rPr>
        <w:t xml:space="preserve"> s189(4)</w:t>
      </w:r>
      <w:r w:rsidR="00C55C41">
        <w:rPr>
          <w:rFonts w:ascii="Arial" w:hAnsi="Arial"/>
        </w:rPr>
        <w:t>]</w:t>
      </w:r>
      <w:r>
        <w:rPr>
          <w:rFonts w:ascii="Arial" w:hAnsi="Arial"/>
        </w:rPr>
        <w:t>.</w:t>
      </w:r>
      <w:r w:rsidR="00C55C41">
        <w:rPr>
          <w:rFonts w:ascii="Arial" w:hAnsi="Arial"/>
        </w:rPr>
        <w:t xml:space="preserve"> During this six month period, existing Heritage Advisors retain their existing access to the Register</w:t>
      </w:r>
      <w:r w:rsidR="00884ED5">
        <w:rPr>
          <w:rFonts w:ascii="Arial" w:hAnsi="Arial"/>
        </w:rPr>
        <w:t xml:space="preserve"> and retain </w:t>
      </w:r>
      <w:r w:rsidR="00E84B07">
        <w:rPr>
          <w:rFonts w:ascii="Arial" w:hAnsi="Arial"/>
        </w:rPr>
        <w:t>their listing</w:t>
      </w:r>
      <w:r w:rsidR="00381F70">
        <w:rPr>
          <w:rFonts w:ascii="Arial" w:hAnsi="Arial"/>
        </w:rPr>
        <w:t>, if any,</w:t>
      </w:r>
      <w:r w:rsidR="00E84B07">
        <w:rPr>
          <w:rFonts w:ascii="Arial" w:hAnsi="Arial"/>
        </w:rPr>
        <w:t xml:space="preserve"> </w:t>
      </w:r>
      <w:r w:rsidR="00884ED5">
        <w:rPr>
          <w:rFonts w:ascii="Arial" w:hAnsi="Arial"/>
        </w:rPr>
        <w:t xml:space="preserve">on the </w:t>
      </w:r>
      <w:r w:rsidR="00E84B07">
        <w:rPr>
          <w:rFonts w:ascii="Arial" w:hAnsi="Arial"/>
        </w:rPr>
        <w:t xml:space="preserve">voluntary </w:t>
      </w:r>
      <w:r w:rsidR="00884ED5">
        <w:rPr>
          <w:rFonts w:ascii="Arial" w:hAnsi="Arial"/>
        </w:rPr>
        <w:t>Heritage Advisor List</w:t>
      </w:r>
      <w:r w:rsidR="00E84B07">
        <w:rPr>
          <w:rFonts w:ascii="Arial" w:hAnsi="Arial"/>
        </w:rPr>
        <w:t xml:space="preserve"> on the First Peoples - State Relations website (noting that </w:t>
      </w:r>
      <w:r w:rsidR="00667FB4">
        <w:rPr>
          <w:rFonts w:ascii="Arial" w:hAnsi="Arial"/>
        </w:rPr>
        <w:t>it is not compulsory for</w:t>
      </w:r>
      <w:r w:rsidR="00E84B07">
        <w:rPr>
          <w:rFonts w:ascii="Arial" w:hAnsi="Arial"/>
        </w:rPr>
        <w:t xml:space="preserve"> Heritage Advisors to be on the Heritage Advisor List)</w:t>
      </w:r>
      <w:r w:rsidR="00C55C41">
        <w:rPr>
          <w:rFonts w:ascii="Arial" w:hAnsi="Arial"/>
        </w:rPr>
        <w:t xml:space="preserve">. </w:t>
      </w:r>
    </w:p>
    <w:p w14:paraId="256D9DDF" w14:textId="3F9BD389" w:rsidR="00251DE5" w:rsidRDefault="008B14E1" w:rsidP="00F4464B">
      <w:pPr>
        <w:pStyle w:val="DPCbody"/>
        <w:rPr>
          <w:rFonts w:ascii="Arial" w:hAnsi="Arial"/>
        </w:rPr>
      </w:pPr>
      <w:r>
        <w:rPr>
          <w:rFonts w:ascii="Arial" w:hAnsi="Arial"/>
        </w:rPr>
        <w:t>E</w:t>
      </w:r>
      <w:r w:rsidR="00BF4457">
        <w:rPr>
          <w:rFonts w:ascii="Arial" w:hAnsi="Arial"/>
        </w:rPr>
        <w:t xml:space="preserve">xisting Heritage Advisors </w:t>
      </w:r>
      <w:r w:rsidR="00AB1AAD">
        <w:rPr>
          <w:rFonts w:ascii="Arial" w:hAnsi="Arial"/>
        </w:rPr>
        <w:t>who have</w:t>
      </w:r>
      <w:r w:rsidR="00DA2C2A">
        <w:rPr>
          <w:rFonts w:ascii="Arial" w:hAnsi="Arial"/>
        </w:rPr>
        <w:t xml:space="preserve"> </w:t>
      </w:r>
      <w:r w:rsidR="002D14F6">
        <w:rPr>
          <w:rFonts w:ascii="Arial" w:hAnsi="Arial"/>
        </w:rPr>
        <w:t xml:space="preserve">had </w:t>
      </w:r>
      <w:r>
        <w:rPr>
          <w:rFonts w:ascii="Arial" w:hAnsi="Arial"/>
        </w:rPr>
        <w:t xml:space="preserve">less than two years </w:t>
      </w:r>
      <w:r w:rsidR="00311489">
        <w:rPr>
          <w:rFonts w:ascii="Arial" w:hAnsi="Arial"/>
        </w:rPr>
        <w:t xml:space="preserve">of active </w:t>
      </w:r>
      <w:r w:rsidR="00DA2C2A">
        <w:rPr>
          <w:rFonts w:ascii="Arial" w:hAnsi="Arial"/>
        </w:rPr>
        <w:t xml:space="preserve">access to the Register </w:t>
      </w:r>
      <w:r w:rsidR="0013658D">
        <w:rPr>
          <w:rFonts w:ascii="Arial" w:hAnsi="Arial"/>
        </w:rPr>
        <w:t xml:space="preserve">(when they reapply) </w:t>
      </w:r>
      <w:r w:rsidR="002358FB">
        <w:rPr>
          <w:rFonts w:ascii="Arial" w:hAnsi="Arial"/>
        </w:rPr>
        <w:t>need</w:t>
      </w:r>
      <w:r w:rsidR="00AB1AAD">
        <w:rPr>
          <w:rFonts w:ascii="Arial" w:hAnsi="Arial"/>
        </w:rPr>
        <w:t xml:space="preserve"> to provide two written references</w:t>
      </w:r>
      <w:r w:rsidR="002358FB">
        <w:rPr>
          <w:rFonts w:ascii="Arial" w:hAnsi="Arial"/>
        </w:rPr>
        <w:t xml:space="preserve"> that </w:t>
      </w:r>
      <w:r w:rsidR="00727599">
        <w:rPr>
          <w:rFonts w:ascii="Arial" w:hAnsi="Arial"/>
        </w:rPr>
        <w:t>support</w:t>
      </w:r>
      <w:r w:rsidR="00DF1802">
        <w:rPr>
          <w:rFonts w:ascii="Arial" w:hAnsi="Arial"/>
        </w:rPr>
        <w:t xml:space="preserve"> their</w:t>
      </w:r>
      <w:r w:rsidR="00727599">
        <w:rPr>
          <w:rFonts w:ascii="Arial" w:hAnsi="Arial"/>
        </w:rPr>
        <w:t xml:space="preserve"> claims to</w:t>
      </w:r>
      <w:r w:rsidR="002358FB">
        <w:rPr>
          <w:rFonts w:ascii="Arial" w:hAnsi="Arial"/>
        </w:rPr>
        <w:t xml:space="preserve"> experience, at least one of which must be from a </w:t>
      </w:r>
      <w:r w:rsidR="004A4F3B" w:rsidRPr="00D525D1">
        <w:rPr>
          <w:rFonts w:ascii="Arial" w:hAnsi="Arial"/>
        </w:rPr>
        <w:t>from a Registered Aboriginal Party, or from a similar Traditional Owner organisation in another jurisdiction</w:t>
      </w:r>
      <w:r w:rsidR="00727599">
        <w:rPr>
          <w:rFonts w:ascii="Arial" w:hAnsi="Arial"/>
        </w:rPr>
        <w:t xml:space="preserve">, as above. Existing </w:t>
      </w:r>
      <w:r w:rsidR="00ED7BB9">
        <w:rPr>
          <w:rFonts w:ascii="Arial" w:hAnsi="Arial"/>
        </w:rPr>
        <w:br/>
      </w:r>
      <w:r w:rsidR="00ED7BB9">
        <w:rPr>
          <w:rFonts w:ascii="Arial" w:hAnsi="Arial"/>
        </w:rPr>
        <w:br/>
      </w:r>
      <w:r w:rsidR="00ED7BB9">
        <w:rPr>
          <w:rFonts w:ascii="Arial" w:hAnsi="Arial"/>
        </w:rPr>
        <w:lastRenderedPageBreak/>
        <w:br/>
      </w:r>
      <w:r w:rsidR="00727599">
        <w:rPr>
          <w:rFonts w:ascii="Arial" w:hAnsi="Arial"/>
        </w:rPr>
        <w:t xml:space="preserve">Heritage Advisors with </w:t>
      </w:r>
      <w:r w:rsidR="00F75DE7">
        <w:rPr>
          <w:rFonts w:ascii="Arial" w:hAnsi="Arial"/>
        </w:rPr>
        <w:t>more</w:t>
      </w:r>
      <w:r w:rsidR="00727599">
        <w:rPr>
          <w:rFonts w:ascii="Arial" w:hAnsi="Arial"/>
        </w:rPr>
        <w:t xml:space="preserve"> than </w:t>
      </w:r>
      <w:r w:rsidR="00F75DE7">
        <w:rPr>
          <w:rFonts w:ascii="Arial" w:hAnsi="Arial"/>
        </w:rPr>
        <w:t xml:space="preserve">two years </w:t>
      </w:r>
      <w:r w:rsidR="00550962">
        <w:rPr>
          <w:rFonts w:ascii="Arial" w:hAnsi="Arial"/>
        </w:rPr>
        <w:t xml:space="preserve">of </w:t>
      </w:r>
      <w:r w:rsidR="002D14F6">
        <w:rPr>
          <w:rFonts w:ascii="Arial" w:hAnsi="Arial"/>
        </w:rPr>
        <w:t xml:space="preserve">active </w:t>
      </w:r>
      <w:r w:rsidR="00F75DE7">
        <w:rPr>
          <w:rFonts w:ascii="Arial" w:hAnsi="Arial"/>
        </w:rPr>
        <w:t xml:space="preserve">access to the Register will not need to provide written references to </w:t>
      </w:r>
      <w:r w:rsidR="00D72587">
        <w:rPr>
          <w:rFonts w:ascii="Arial" w:hAnsi="Arial"/>
        </w:rPr>
        <w:t>support their claims to experience.</w:t>
      </w:r>
    </w:p>
    <w:p w14:paraId="1EEA07F8" w14:textId="2C63CAB9" w:rsidR="00381F70" w:rsidRDefault="00966F59" w:rsidP="00F4464B">
      <w:pPr>
        <w:pStyle w:val="DPCbody"/>
        <w:rPr>
          <w:rFonts w:ascii="Arial" w:hAnsi="Arial"/>
        </w:rPr>
      </w:pPr>
      <w:r>
        <w:rPr>
          <w:rFonts w:ascii="Arial" w:eastAsia="Times New Roman" w:hAnsi="Arial" w:cs="Times New Roman"/>
          <w:b/>
          <w:noProof/>
          <w:color w:val="000000"/>
        </w:rPr>
        <w:drawing>
          <wp:anchor distT="0" distB="0" distL="114300" distR="114300" simplePos="0" relativeHeight="251681792" behindDoc="1" locked="0" layoutInCell="1" allowOverlap="1" wp14:anchorId="5018CDD9" wp14:editId="31C6A7A7">
            <wp:simplePos x="0" y="0"/>
            <wp:positionH relativeFrom="page">
              <wp:posOffset>0</wp:posOffset>
            </wp:positionH>
            <wp:positionV relativeFrom="page">
              <wp:posOffset>-29845</wp:posOffset>
            </wp:positionV>
            <wp:extent cx="7555865" cy="10839450"/>
            <wp:effectExtent l="0" t="0" r="698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F70">
        <w:rPr>
          <w:rFonts w:ascii="Arial" w:hAnsi="Arial"/>
        </w:rPr>
        <w:t xml:space="preserve">These Guidelines otherwise apply to new prospective Heritage Advisors from </w:t>
      </w:r>
      <w:r w:rsidR="00381F70" w:rsidRPr="00381F70">
        <w:rPr>
          <w:rFonts w:ascii="Arial" w:hAnsi="Arial"/>
          <w:highlight w:val="yellow"/>
        </w:rPr>
        <w:t>[</w:t>
      </w:r>
      <w:r w:rsidR="00381F70" w:rsidRPr="00D7667E">
        <w:rPr>
          <w:rFonts w:ascii="Arial" w:hAnsi="Arial"/>
          <w:i/>
          <w:iCs/>
          <w:highlight w:val="yellow"/>
        </w:rPr>
        <w:t>insert date</w:t>
      </w:r>
      <w:r w:rsidR="00381F70" w:rsidRPr="00381F70">
        <w:rPr>
          <w:rFonts w:ascii="Arial" w:hAnsi="Arial"/>
          <w:highlight w:val="yellow"/>
        </w:rPr>
        <w:t>]</w:t>
      </w:r>
      <w:r w:rsidR="00381F70">
        <w:rPr>
          <w:rFonts w:ascii="Arial" w:hAnsi="Arial"/>
        </w:rPr>
        <w:t>.</w:t>
      </w:r>
    </w:p>
    <w:p w14:paraId="05C2C24A" w14:textId="73353B5E" w:rsidR="005A60D4" w:rsidRPr="003A1288" w:rsidRDefault="005A60D4" w:rsidP="005A60D4">
      <w:pPr>
        <w:pStyle w:val="Heading2"/>
        <w:rPr>
          <w:rFonts w:ascii="Arial" w:hAnsi="Arial" w:cs="Arial"/>
        </w:rPr>
      </w:pPr>
      <w:r w:rsidRPr="003A1288">
        <w:rPr>
          <w:rFonts w:ascii="Arial" w:hAnsi="Arial" w:cs="Arial"/>
        </w:rPr>
        <w:t>Heritage Advisor List</w:t>
      </w:r>
    </w:p>
    <w:p w14:paraId="42C2C932" w14:textId="6BC7950B" w:rsidR="00884ED5" w:rsidRDefault="005A60D4" w:rsidP="003A1288">
      <w:pPr>
        <w:pStyle w:val="DPCbody"/>
        <w:rPr>
          <w:rFonts w:ascii="Arial" w:hAnsi="Arial"/>
        </w:rPr>
      </w:pPr>
      <w:r w:rsidRPr="003A4714">
        <w:rPr>
          <w:rFonts w:ascii="Arial" w:hAnsi="Arial"/>
        </w:rPr>
        <w:t xml:space="preserve">The Registrar </w:t>
      </w:r>
      <w:r>
        <w:rPr>
          <w:rFonts w:ascii="Arial" w:hAnsi="Arial"/>
        </w:rPr>
        <w:t>may</w:t>
      </w:r>
      <w:r w:rsidRPr="003A4714">
        <w:rPr>
          <w:rFonts w:ascii="Arial" w:hAnsi="Arial"/>
        </w:rPr>
        <w:t xml:space="preserve"> </w:t>
      </w:r>
      <w:r>
        <w:rPr>
          <w:rFonts w:ascii="Arial" w:hAnsi="Arial"/>
        </w:rPr>
        <w:t>maintain a</w:t>
      </w:r>
      <w:r w:rsidRPr="003A4714">
        <w:rPr>
          <w:rFonts w:ascii="Arial" w:hAnsi="Arial"/>
        </w:rPr>
        <w:t xml:space="preserve"> </w:t>
      </w:r>
      <w:r>
        <w:rPr>
          <w:rFonts w:ascii="Arial" w:hAnsi="Arial"/>
        </w:rPr>
        <w:t>voluntary</w:t>
      </w:r>
      <w:r w:rsidR="00816F02">
        <w:rPr>
          <w:rFonts w:ascii="Arial" w:hAnsi="Arial"/>
        </w:rPr>
        <w:t xml:space="preserve"> </w:t>
      </w:r>
      <w:r w:rsidRPr="003A4714">
        <w:rPr>
          <w:rFonts w:ascii="Arial" w:hAnsi="Arial"/>
        </w:rPr>
        <w:t xml:space="preserve">list of Heritage Advisors </w:t>
      </w:r>
      <w:r>
        <w:rPr>
          <w:rFonts w:ascii="Arial" w:hAnsi="Arial"/>
        </w:rPr>
        <w:t>wh</w:t>
      </w:r>
      <w:r w:rsidR="00F6032F">
        <w:rPr>
          <w:rFonts w:ascii="Arial" w:hAnsi="Arial"/>
        </w:rPr>
        <w:t xml:space="preserve">ich is publicly accessible on the </w:t>
      </w:r>
      <w:r w:rsidR="006F5A10">
        <w:rPr>
          <w:rFonts w:ascii="Arial" w:hAnsi="Arial"/>
        </w:rPr>
        <w:t>First Peoples - State Relations</w:t>
      </w:r>
      <w:r w:rsidR="00F6032F">
        <w:rPr>
          <w:rFonts w:ascii="Arial" w:hAnsi="Arial"/>
        </w:rPr>
        <w:t xml:space="preserve"> website</w:t>
      </w:r>
      <w:r w:rsidR="005B7985">
        <w:rPr>
          <w:rFonts w:ascii="Arial" w:hAnsi="Arial"/>
        </w:rPr>
        <w:t>.</w:t>
      </w:r>
      <w:r w:rsidR="00F6032F">
        <w:rPr>
          <w:rFonts w:ascii="Arial" w:hAnsi="Arial"/>
        </w:rPr>
        <w:t xml:space="preserve"> </w:t>
      </w:r>
      <w:r w:rsidR="00816F02">
        <w:rPr>
          <w:rFonts w:ascii="Arial" w:hAnsi="Arial"/>
        </w:rPr>
        <w:t>Th</w:t>
      </w:r>
      <w:r w:rsidR="00785F32">
        <w:rPr>
          <w:rFonts w:ascii="Arial" w:hAnsi="Arial"/>
        </w:rPr>
        <w:t xml:space="preserve">e </w:t>
      </w:r>
      <w:r w:rsidR="009D70BA">
        <w:rPr>
          <w:rFonts w:ascii="Arial" w:hAnsi="Arial"/>
        </w:rPr>
        <w:t>H</w:t>
      </w:r>
      <w:r w:rsidR="00785F32">
        <w:rPr>
          <w:rFonts w:ascii="Arial" w:hAnsi="Arial"/>
        </w:rPr>
        <w:t>eritage Adv</w:t>
      </w:r>
      <w:r w:rsidR="009D70BA">
        <w:rPr>
          <w:rFonts w:ascii="Arial" w:hAnsi="Arial"/>
        </w:rPr>
        <w:t>isor</w:t>
      </w:r>
      <w:r w:rsidR="00816F02">
        <w:rPr>
          <w:rFonts w:ascii="Arial" w:hAnsi="Arial"/>
        </w:rPr>
        <w:t xml:space="preserve"> List is </w:t>
      </w:r>
      <w:r w:rsidR="0018464A">
        <w:rPr>
          <w:rFonts w:ascii="Arial" w:hAnsi="Arial"/>
        </w:rPr>
        <w:t xml:space="preserve">designed to </w:t>
      </w:r>
      <w:r w:rsidR="00816F02">
        <w:rPr>
          <w:rFonts w:ascii="Arial" w:hAnsi="Arial"/>
        </w:rPr>
        <w:t xml:space="preserve">assist persons who wish to engage a Heritage Advisor, such as project sponsors. </w:t>
      </w:r>
      <w:r w:rsidR="00884ED5">
        <w:rPr>
          <w:rFonts w:ascii="Arial" w:hAnsi="Arial"/>
        </w:rPr>
        <w:t xml:space="preserve">First Peoples - State Relations maintains this list for information purposes only, and inclusion on </w:t>
      </w:r>
      <w:r w:rsidR="00E05202">
        <w:rPr>
          <w:rFonts w:ascii="Arial" w:eastAsia="Times New Roman" w:hAnsi="Arial" w:cs="Times New Roman"/>
          <w:b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68BB4F6A" wp14:editId="427479B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865" cy="109918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99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ED5">
        <w:rPr>
          <w:rFonts w:ascii="Arial" w:hAnsi="Arial"/>
        </w:rPr>
        <w:t xml:space="preserve">the list does not imply a Heritage Advisor is approved or endorsed by First Peoples - State Relations. </w:t>
      </w:r>
    </w:p>
    <w:p w14:paraId="6F445905" w14:textId="08A32C23" w:rsidR="009466AD" w:rsidRDefault="00131B76" w:rsidP="003A1288">
      <w:pPr>
        <w:pStyle w:val="DPCbody"/>
        <w:rPr>
          <w:rFonts w:ascii="Arial" w:hAnsi="Arial"/>
        </w:rPr>
      </w:pPr>
      <w:r>
        <w:rPr>
          <w:rFonts w:ascii="Arial" w:hAnsi="Arial"/>
        </w:rPr>
        <w:t>A</w:t>
      </w:r>
      <w:r w:rsidR="005D2390">
        <w:rPr>
          <w:rFonts w:ascii="Arial" w:hAnsi="Arial"/>
        </w:rPr>
        <w:t xml:space="preserve">ll persons on the </w:t>
      </w:r>
      <w:r w:rsidR="00884ED5">
        <w:rPr>
          <w:rFonts w:ascii="Arial" w:hAnsi="Arial"/>
        </w:rPr>
        <w:t xml:space="preserve">Heritage Advisor </w:t>
      </w:r>
      <w:r w:rsidR="005D2390">
        <w:rPr>
          <w:rFonts w:ascii="Arial" w:hAnsi="Arial"/>
        </w:rPr>
        <w:t xml:space="preserve">List </w:t>
      </w:r>
      <w:r w:rsidR="003610DF">
        <w:rPr>
          <w:rFonts w:ascii="Arial" w:hAnsi="Arial"/>
        </w:rPr>
        <w:t xml:space="preserve">will </w:t>
      </w:r>
      <w:r w:rsidR="00B82EF0">
        <w:rPr>
          <w:rFonts w:ascii="Arial" w:hAnsi="Arial"/>
        </w:rPr>
        <w:t>be persons with Register access</w:t>
      </w:r>
      <w:r w:rsidR="00427F12">
        <w:rPr>
          <w:rFonts w:ascii="Arial" w:hAnsi="Arial"/>
        </w:rPr>
        <w:t xml:space="preserve">, which means they </w:t>
      </w:r>
      <w:r w:rsidR="00B3626E">
        <w:rPr>
          <w:rFonts w:ascii="Arial" w:hAnsi="Arial"/>
        </w:rPr>
        <w:t>have demonstrated that they meet</w:t>
      </w:r>
      <w:r w:rsidR="00427F12">
        <w:rPr>
          <w:rFonts w:ascii="Arial" w:hAnsi="Arial"/>
        </w:rPr>
        <w:t xml:space="preserve"> the Minister’s Guidelines</w:t>
      </w:r>
      <w:r w:rsidR="00884ED5" w:rsidRPr="00D525D1">
        <w:rPr>
          <w:rFonts w:ascii="Arial" w:hAnsi="Arial"/>
        </w:rPr>
        <w:t>.</w:t>
      </w:r>
      <w:r w:rsidR="00A22176" w:rsidRPr="00D525D1">
        <w:rPr>
          <w:rFonts w:ascii="Arial" w:hAnsi="Arial"/>
        </w:rPr>
        <w:t xml:space="preserve"> They will also </w:t>
      </w:r>
      <w:r w:rsidR="00B3626E">
        <w:rPr>
          <w:rFonts w:ascii="Arial" w:hAnsi="Arial"/>
        </w:rPr>
        <w:t>need</w:t>
      </w:r>
      <w:r w:rsidR="00A22176" w:rsidRPr="00D525D1">
        <w:rPr>
          <w:rFonts w:ascii="Arial" w:hAnsi="Arial"/>
        </w:rPr>
        <w:t xml:space="preserve"> to agree to </w:t>
      </w:r>
      <w:r w:rsidR="00C92EB6" w:rsidRPr="00D525D1">
        <w:rPr>
          <w:rFonts w:ascii="Arial" w:hAnsi="Arial"/>
        </w:rPr>
        <w:t>the</w:t>
      </w:r>
      <w:r w:rsidR="00A22176" w:rsidRPr="00D525D1">
        <w:rPr>
          <w:rFonts w:ascii="Arial" w:hAnsi="Arial"/>
        </w:rPr>
        <w:t xml:space="preserve"> Code of Heritage Advisor Conduct</w:t>
      </w:r>
      <w:r w:rsidR="00C92EB6" w:rsidRPr="00D525D1">
        <w:rPr>
          <w:rFonts w:ascii="Arial" w:hAnsi="Arial"/>
        </w:rPr>
        <w:t>, as published on the First Peoples - State Relations website.</w:t>
      </w:r>
    </w:p>
    <w:sectPr w:rsidR="009466AD" w:rsidSect="00C015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31C8" w14:textId="77777777" w:rsidR="00383C39" w:rsidRDefault="00383C39" w:rsidP="003A4714">
      <w:pPr>
        <w:spacing w:after="0" w:line="240" w:lineRule="auto"/>
      </w:pPr>
      <w:r>
        <w:separator/>
      </w:r>
    </w:p>
  </w:endnote>
  <w:endnote w:type="continuationSeparator" w:id="0">
    <w:p w14:paraId="4B670DDD" w14:textId="77777777" w:rsidR="00383C39" w:rsidRDefault="00383C39" w:rsidP="003A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2B97" w14:textId="77777777" w:rsidR="00F03FD0" w:rsidRDefault="00F03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0A47" w14:textId="1BA1AB14" w:rsidR="00AA17BC" w:rsidRDefault="00F03FD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42CDCC2" wp14:editId="43A9DD3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d42e4206b31daaa55bba46cd" descr="{&quot;HashCode&quot;:1505299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55D21E" w14:textId="1B68C7AC" w:rsidR="00F03FD0" w:rsidRPr="00F03FD0" w:rsidRDefault="00F03FD0" w:rsidP="00F03FD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03FD0">
                            <w:rPr>
                              <w:rFonts w:ascii="Calibri" w:hAnsi="Calibri" w:cs="Calibri"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CDCC2" id="_x0000_t202" coordsize="21600,21600" o:spt="202" path="m,l,21600r21600,l21600,xe">
              <v:stroke joinstyle="miter"/>
              <v:path gradientshapeok="t" o:connecttype="rect"/>
            </v:shapetype>
            <v:shape id="MSIPCMd42e4206b31daaa55bba46cd" o:spid="_x0000_s1026" type="#_x0000_t202" alt="{&quot;HashCode&quot;:150529909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ets/T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B55D21E" w14:textId="1B68C7AC" w:rsidR="00F03FD0" w:rsidRPr="00F03FD0" w:rsidRDefault="00F03FD0" w:rsidP="00F03FD0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F03FD0">
                      <w:rPr>
                        <w:rFonts w:ascii="Calibri" w:hAnsi="Calibri" w:cs="Calibri"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17BC">
      <w:t>666</w:t>
    </w:r>
    <w:sdt>
      <w:sdtPr>
        <w:id w:val="-5275683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17BC">
          <w:fldChar w:fldCharType="begin"/>
        </w:r>
        <w:r w:rsidR="00AA17BC">
          <w:instrText xml:space="preserve"> PAGE   \* MERGEFORMAT </w:instrText>
        </w:r>
        <w:r w:rsidR="00AA17BC">
          <w:fldChar w:fldCharType="separate"/>
        </w:r>
        <w:r w:rsidR="00AA17BC">
          <w:rPr>
            <w:noProof/>
          </w:rPr>
          <w:t>2</w:t>
        </w:r>
        <w:r w:rsidR="00AA17BC">
          <w:rPr>
            <w:noProof/>
          </w:rPr>
          <w:fldChar w:fldCharType="end"/>
        </w:r>
      </w:sdtContent>
    </w:sdt>
  </w:p>
  <w:p w14:paraId="4285EC7A" w14:textId="63C17C92" w:rsidR="003A4714" w:rsidRDefault="003A4714" w:rsidP="004F367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94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7DE2C" w14:textId="1FE35308" w:rsidR="005C5622" w:rsidRDefault="005C56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FE180" w14:textId="2D7D2D84" w:rsidR="00931EBE" w:rsidRPr="00165BBD" w:rsidRDefault="00931EBE" w:rsidP="00165BBD">
    <w:pPr>
      <w:spacing w:after="0"/>
      <w:jc w:val="right"/>
      <w:rPr>
        <w:rFonts w:ascii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A8EC" w14:textId="77777777" w:rsidR="00383C39" w:rsidRDefault="00383C39" w:rsidP="003A4714">
      <w:pPr>
        <w:spacing w:after="0" w:line="240" w:lineRule="auto"/>
      </w:pPr>
      <w:r>
        <w:separator/>
      </w:r>
    </w:p>
  </w:footnote>
  <w:footnote w:type="continuationSeparator" w:id="0">
    <w:p w14:paraId="37ED0EE6" w14:textId="77777777" w:rsidR="00383C39" w:rsidRDefault="00383C39" w:rsidP="003A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DA0B" w14:textId="175D7810" w:rsidR="003A4714" w:rsidRDefault="00383C39">
    <w:pPr>
      <w:pStyle w:val="Header"/>
    </w:pPr>
    <w:r>
      <w:rPr>
        <w:noProof/>
      </w:rPr>
      <w:pict w14:anchorId="79DC6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7641" o:spid="_x0000_s2054" type="#_x0000_t136" style="position:absolute;margin-left:0;margin-top:0;width:397.65pt;height:238.6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3376" w14:textId="3A528740" w:rsidR="003A4714" w:rsidRPr="004F367C" w:rsidRDefault="00383C39" w:rsidP="004F367C">
    <w:pPr>
      <w:pStyle w:val="Header"/>
    </w:pPr>
    <w:r>
      <w:rPr>
        <w:noProof/>
      </w:rPr>
      <w:pict w14:anchorId="46172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7642" o:spid="_x0000_s2055" type="#_x0000_t136" style="position:absolute;margin-left:0;margin-top:0;width:397.65pt;height:238.6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BFCD" w14:textId="1E2DDCCA" w:rsidR="003A4714" w:rsidRPr="00513A7C" w:rsidRDefault="00383C39" w:rsidP="00AF2A6B">
    <w:pPr>
      <w:pStyle w:val="Header"/>
      <w:rPr>
        <w:rFonts w:ascii="Arial" w:hAnsi="Arial" w:cs="Arial"/>
        <w:b/>
        <w:bCs/>
        <w:i/>
        <w:iCs/>
        <w:sz w:val="20"/>
        <w:szCs w:val="20"/>
      </w:rPr>
    </w:pPr>
    <w:r>
      <w:rPr>
        <w:noProof/>
      </w:rPr>
      <w:pict w14:anchorId="0B09D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7640" o:spid="_x0000_s2053" type="#_x0000_t136" style="position:absolute;margin-left:0;margin-top:0;width:397.65pt;height:238.6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66F59">
      <w:rPr>
        <w:rFonts w:ascii="Arial" w:hAnsi="Arial" w:cs="Arial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7E12AC70" wp14:editId="76C27C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790" cy="3030220"/>
              <wp:effectExtent l="0" t="1104900" r="0" b="63690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790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F63B6" w14:textId="77777777" w:rsidR="00966F59" w:rsidRDefault="00966F59" w:rsidP="00966F5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2AC7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0;margin-top:0;width:397.7pt;height:238.6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579F63B6" w14:textId="77777777" w:rsidR="00966F59" w:rsidRDefault="00966F59" w:rsidP="00966F5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6B29" w:rsidRPr="00513A7C">
      <w:rPr>
        <w:rFonts w:ascii="Arial" w:hAnsi="Arial" w:cs="Arial"/>
        <w:b/>
        <w:bCs/>
        <w:i/>
        <w:iCs/>
        <w:sz w:val="20"/>
        <w:szCs w:val="20"/>
      </w:rPr>
      <w:t>DRAFT for consultation with Reg</w:t>
    </w:r>
    <w:r w:rsidR="00513A7C" w:rsidRPr="00513A7C">
      <w:rPr>
        <w:rFonts w:ascii="Arial" w:hAnsi="Arial" w:cs="Arial"/>
        <w:b/>
        <w:bCs/>
        <w:i/>
        <w:iCs/>
        <w:sz w:val="20"/>
        <w:szCs w:val="20"/>
      </w:rPr>
      <w:t>i</w:t>
    </w:r>
    <w:r w:rsidR="00FD6B29" w:rsidRPr="00513A7C">
      <w:rPr>
        <w:rFonts w:ascii="Arial" w:hAnsi="Arial" w:cs="Arial"/>
        <w:b/>
        <w:bCs/>
        <w:i/>
        <w:iCs/>
        <w:sz w:val="20"/>
        <w:szCs w:val="20"/>
      </w:rPr>
      <w:t>stere</w:t>
    </w:r>
    <w:r w:rsidR="00513A7C" w:rsidRPr="00513A7C">
      <w:rPr>
        <w:rFonts w:ascii="Arial" w:hAnsi="Arial" w:cs="Arial"/>
        <w:b/>
        <w:bCs/>
        <w:i/>
        <w:iCs/>
        <w:sz w:val="20"/>
        <w:szCs w:val="20"/>
      </w:rPr>
      <w:t xml:space="preserve">d Aboriginal Parties </w:t>
    </w:r>
    <w:r w:rsidR="00FD6B29" w:rsidRPr="00513A7C">
      <w:rPr>
        <w:rFonts w:ascii="Arial" w:hAnsi="Arial" w:cs="Arial"/>
        <w:b/>
        <w:bCs/>
        <w:i/>
        <w:iCs/>
        <w:sz w:val="20"/>
        <w:szCs w:val="20"/>
      </w:rPr>
      <w:t>and Heritage A</w:t>
    </w:r>
    <w:r w:rsidR="00513A7C" w:rsidRPr="00513A7C">
      <w:rPr>
        <w:rFonts w:ascii="Arial" w:hAnsi="Arial" w:cs="Arial"/>
        <w:b/>
        <w:bCs/>
        <w:i/>
        <w:iCs/>
        <w:sz w:val="20"/>
        <w:szCs w:val="20"/>
      </w:rPr>
      <w:t>d</w:t>
    </w:r>
    <w:r w:rsidR="00FD6B29" w:rsidRPr="00513A7C">
      <w:rPr>
        <w:rFonts w:ascii="Arial" w:hAnsi="Arial" w:cs="Arial"/>
        <w:b/>
        <w:bCs/>
        <w:i/>
        <w:iCs/>
        <w:sz w:val="20"/>
        <w:szCs w:val="20"/>
      </w:rPr>
      <w:t>visors</w:t>
    </w:r>
    <w:r w:rsidR="004A7686">
      <w:rPr>
        <w:rFonts w:ascii="Arial" w:hAnsi="Arial" w:cs="Arial"/>
        <w:b/>
        <w:bCs/>
        <w:i/>
        <w:iCs/>
        <w:sz w:val="20"/>
        <w:szCs w:val="20"/>
      </w:rPr>
      <w:t>, March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8F0"/>
    <w:multiLevelType w:val="hybridMultilevel"/>
    <w:tmpl w:val="FEA6BFC6"/>
    <w:lvl w:ilvl="0" w:tplc="6E38F9F0">
      <w:start w:val="1"/>
      <w:numFmt w:val="lowerRoman"/>
      <w:lvlText w:val="(%1)"/>
      <w:lvlJc w:val="left"/>
      <w:pPr>
        <w:ind w:left="151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48F1234"/>
    <w:multiLevelType w:val="hybridMultilevel"/>
    <w:tmpl w:val="F0D483A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086"/>
    <w:multiLevelType w:val="hybridMultilevel"/>
    <w:tmpl w:val="5E9AB070"/>
    <w:lvl w:ilvl="0" w:tplc="0C09001B">
      <w:start w:val="1"/>
      <w:numFmt w:val="lowerRoman"/>
      <w:lvlText w:val="%1."/>
      <w:lvlJc w:val="right"/>
      <w:pPr>
        <w:ind w:left="2232" w:hanging="360"/>
      </w:pPr>
    </w:lvl>
    <w:lvl w:ilvl="1" w:tplc="0C090019" w:tentative="1">
      <w:start w:val="1"/>
      <w:numFmt w:val="lowerLetter"/>
      <w:lvlText w:val="%2."/>
      <w:lvlJc w:val="left"/>
      <w:pPr>
        <w:ind w:left="2952" w:hanging="360"/>
      </w:pPr>
    </w:lvl>
    <w:lvl w:ilvl="2" w:tplc="0C09001B" w:tentative="1">
      <w:start w:val="1"/>
      <w:numFmt w:val="lowerRoman"/>
      <w:lvlText w:val="%3."/>
      <w:lvlJc w:val="right"/>
      <w:pPr>
        <w:ind w:left="3672" w:hanging="180"/>
      </w:pPr>
    </w:lvl>
    <w:lvl w:ilvl="3" w:tplc="0C09000F" w:tentative="1">
      <w:start w:val="1"/>
      <w:numFmt w:val="decimal"/>
      <w:lvlText w:val="%4."/>
      <w:lvlJc w:val="left"/>
      <w:pPr>
        <w:ind w:left="4392" w:hanging="360"/>
      </w:pPr>
    </w:lvl>
    <w:lvl w:ilvl="4" w:tplc="0C090019" w:tentative="1">
      <w:start w:val="1"/>
      <w:numFmt w:val="lowerLetter"/>
      <w:lvlText w:val="%5."/>
      <w:lvlJc w:val="left"/>
      <w:pPr>
        <w:ind w:left="5112" w:hanging="360"/>
      </w:pPr>
    </w:lvl>
    <w:lvl w:ilvl="5" w:tplc="0C09001B" w:tentative="1">
      <w:start w:val="1"/>
      <w:numFmt w:val="lowerRoman"/>
      <w:lvlText w:val="%6."/>
      <w:lvlJc w:val="right"/>
      <w:pPr>
        <w:ind w:left="5832" w:hanging="180"/>
      </w:pPr>
    </w:lvl>
    <w:lvl w:ilvl="6" w:tplc="0C09000F" w:tentative="1">
      <w:start w:val="1"/>
      <w:numFmt w:val="decimal"/>
      <w:lvlText w:val="%7."/>
      <w:lvlJc w:val="left"/>
      <w:pPr>
        <w:ind w:left="6552" w:hanging="360"/>
      </w:pPr>
    </w:lvl>
    <w:lvl w:ilvl="7" w:tplc="0C090019" w:tentative="1">
      <w:start w:val="1"/>
      <w:numFmt w:val="lowerLetter"/>
      <w:lvlText w:val="%8."/>
      <w:lvlJc w:val="left"/>
      <w:pPr>
        <w:ind w:left="7272" w:hanging="360"/>
      </w:pPr>
    </w:lvl>
    <w:lvl w:ilvl="8" w:tplc="0C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38D49B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665AEC"/>
    <w:multiLevelType w:val="multilevel"/>
    <w:tmpl w:val="A784F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A41F6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A34ABB"/>
    <w:multiLevelType w:val="hybridMultilevel"/>
    <w:tmpl w:val="FEA6BFC6"/>
    <w:lvl w:ilvl="0" w:tplc="6E38F9F0">
      <w:start w:val="1"/>
      <w:numFmt w:val="lowerRoman"/>
      <w:lvlText w:val="(%1)"/>
      <w:lvlJc w:val="left"/>
      <w:pPr>
        <w:ind w:left="151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FFD36DA"/>
    <w:multiLevelType w:val="hybridMultilevel"/>
    <w:tmpl w:val="FEA6BFC6"/>
    <w:lvl w:ilvl="0" w:tplc="6E38F9F0">
      <w:start w:val="1"/>
      <w:numFmt w:val="lowerRoman"/>
      <w:lvlText w:val="(%1)"/>
      <w:lvlJc w:val="left"/>
      <w:pPr>
        <w:ind w:left="151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466E3992"/>
    <w:multiLevelType w:val="hybridMultilevel"/>
    <w:tmpl w:val="71F66F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71E25A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AB02DA"/>
    <w:multiLevelType w:val="hybridMultilevel"/>
    <w:tmpl w:val="1DAEE140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72322E02"/>
    <w:multiLevelType w:val="hybridMultilevel"/>
    <w:tmpl w:val="5EA08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05E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79EF166D"/>
    <w:multiLevelType w:val="hybridMultilevel"/>
    <w:tmpl w:val="2A2C5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006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9C6F7C"/>
    <w:multiLevelType w:val="multilevel"/>
    <w:tmpl w:val="79509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8"/>
  </w:num>
  <w:num w:numId="5">
    <w:abstractNumId w:val="5"/>
  </w:num>
  <w:num w:numId="6">
    <w:abstractNumId w:val="16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17"/>
  </w:num>
  <w:num w:numId="14">
    <w:abstractNumId w:val="1"/>
  </w:num>
  <w:num w:numId="15">
    <w:abstractNumId w:val="6"/>
  </w:num>
  <w:num w:numId="16">
    <w:abstractNumId w:val="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14"/>
    <w:rsid w:val="0000307B"/>
    <w:rsid w:val="000035F8"/>
    <w:rsid w:val="000072FA"/>
    <w:rsid w:val="00010545"/>
    <w:rsid w:val="000136C1"/>
    <w:rsid w:val="00017905"/>
    <w:rsid w:val="00017F99"/>
    <w:rsid w:val="00021576"/>
    <w:rsid w:val="00031284"/>
    <w:rsid w:val="000352AA"/>
    <w:rsid w:val="000366FD"/>
    <w:rsid w:val="00037C27"/>
    <w:rsid w:val="00042741"/>
    <w:rsid w:val="00052139"/>
    <w:rsid w:val="00054508"/>
    <w:rsid w:val="00062040"/>
    <w:rsid w:val="00062265"/>
    <w:rsid w:val="00067C5E"/>
    <w:rsid w:val="00067D34"/>
    <w:rsid w:val="00070027"/>
    <w:rsid w:val="000739D5"/>
    <w:rsid w:val="00080D0B"/>
    <w:rsid w:val="000A5574"/>
    <w:rsid w:val="000B48D9"/>
    <w:rsid w:val="000C37DD"/>
    <w:rsid w:val="000C3BF5"/>
    <w:rsid w:val="000D0D2E"/>
    <w:rsid w:val="000D10AC"/>
    <w:rsid w:val="000D18CA"/>
    <w:rsid w:val="000D1CF4"/>
    <w:rsid w:val="000D2291"/>
    <w:rsid w:val="000D3195"/>
    <w:rsid w:val="000E6497"/>
    <w:rsid w:val="000E7A66"/>
    <w:rsid w:val="000F37BC"/>
    <w:rsid w:val="000F6D85"/>
    <w:rsid w:val="00105A73"/>
    <w:rsid w:val="001068B7"/>
    <w:rsid w:val="00114BBF"/>
    <w:rsid w:val="001158B1"/>
    <w:rsid w:val="00116939"/>
    <w:rsid w:val="00122B83"/>
    <w:rsid w:val="00131B76"/>
    <w:rsid w:val="001351E8"/>
    <w:rsid w:val="0013658D"/>
    <w:rsid w:val="00136642"/>
    <w:rsid w:val="00137C02"/>
    <w:rsid w:val="00141E0E"/>
    <w:rsid w:val="0014794A"/>
    <w:rsid w:val="001513F8"/>
    <w:rsid w:val="0016188D"/>
    <w:rsid w:val="00165BBD"/>
    <w:rsid w:val="00166941"/>
    <w:rsid w:val="00167DF5"/>
    <w:rsid w:val="00174A5C"/>
    <w:rsid w:val="00176676"/>
    <w:rsid w:val="0018020A"/>
    <w:rsid w:val="001810D6"/>
    <w:rsid w:val="00183269"/>
    <w:rsid w:val="0018464A"/>
    <w:rsid w:val="00197846"/>
    <w:rsid w:val="001978F6"/>
    <w:rsid w:val="001A5820"/>
    <w:rsid w:val="001B0B71"/>
    <w:rsid w:val="001B4417"/>
    <w:rsid w:val="001B5EAC"/>
    <w:rsid w:val="001B7DCB"/>
    <w:rsid w:val="001D2F21"/>
    <w:rsid w:val="001D7157"/>
    <w:rsid w:val="001E0E14"/>
    <w:rsid w:val="001E0EBC"/>
    <w:rsid w:val="001E619D"/>
    <w:rsid w:val="001F2BC8"/>
    <w:rsid w:val="001F4E79"/>
    <w:rsid w:val="0020140F"/>
    <w:rsid w:val="00205AA8"/>
    <w:rsid w:val="00210ABE"/>
    <w:rsid w:val="0021287C"/>
    <w:rsid w:val="0021493B"/>
    <w:rsid w:val="00223D7A"/>
    <w:rsid w:val="00225BA6"/>
    <w:rsid w:val="002358FB"/>
    <w:rsid w:val="002405BF"/>
    <w:rsid w:val="00242435"/>
    <w:rsid w:val="00251DE5"/>
    <w:rsid w:val="0025246C"/>
    <w:rsid w:val="00253213"/>
    <w:rsid w:val="00254E3E"/>
    <w:rsid w:val="002563CA"/>
    <w:rsid w:val="00271C38"/>
    <w:rsid w:val="00271DCC"/>
    <w:rsid w:val="0027621D"/>
    <w:rsid w:val="00276BCE"/>
    <w:rsid w:val="00277181"/>
    <w:rsid w:val="002810D7"/>
    <w:rsid w:val="00294D63"/>
    <w:rsid w:val="002979D5"/>
    <w:rsid w:val="002A04BC"/>
    <w:rsid w:val="002A22E5"/>
    <w:rsid w:val="002A2A39"/>
    <w:rsid w:val="002A65C1"/>
    <w:rsid w:val="002A68D0"/>
    <w:rsid w:val="002A6BD6"/>
    <w:rsid w:val="002B1E5B"/>
    <w:rsid w:val="002B3885"/>
    <w:rsid w:val="002C551C"/>
    <w:rsid w:val="002C63B8"/>
    <w:rsid w:val="002D14F6"/>
    <w:rsid w:val="002D16CC"/>
    <w:rsid w:val="002D6F2E"/>
    <w:rsid w:val="002E2F48"/>
    <w:rsid w:val="002F03CD"/>
    <w:rsid w:val="002F4991"/>
    <w:rsid w:val="002F518A"/>
    <w:rsid w:val="003001FD"/>
    <w:rsid w:val="00311489"/>
    <w:rsid w:val="003121DC"/>
    <w:rsid w:val="003164EC"/>
    <w:rsid w:val="003166BF"/>
    <w:rsid w:val="00317258"/>
    <w:rsid w:val="00317FF0"/>
    <w:rsid w:val="0032678B"/>
    <w:rsid w:val="00327203"/>
    <w:rsid w:val="00331836"/>
    <w:rsid w:val="003379EE"/>
    <w:rsid w:val="0034040B"/>
    <w:rsid w:val="0034565E"/>
    <w:rsid w:val="00347D28"/>
    <w:rsid w:val="00360979"/>
    <w:rsid w:val="003610DF"/>
    <w:rsid w:val="003621E1"/>
    <w:rsid w:val="00373DC1"/>
    <w:rsid w:val="00375B49"/>
    <w:rsid w:val="00381F70"/>
    <w:rsid w:val="00383C39"/>
    <w:rsid w:val="00383F35"/>
    <w:rsid w:val="00384B7B"/>
    <w:rsid w:val="00385523"/>
    <w:rsid w:val="00385D19"/>
    <w:rsid w:val="00390265"/>
    <w:rsid w:val="003907C0"/>
    <w:rsid w:val="00397366"/>
    <w:rsid w:val="003A04F7"/>
    <w:rsid w:val="003A1288"/>
    <w:rsid w:val="003A3E55"/>
    <w:rsid w:val="003A4714"/>
    <w:rsid w:val="003A612F"/>
    <w:rsid w:val="003A6353"/>
    <w:rsid w:val="003A6CD2"/>
    <w:rsid w:val="003B236E"/>
    <w:rsid w:val="003B3777"/>
    <w:rsid w:val="003B3990"/>
    <w:rsid w:val="003B53E2"/>
    <w:rsid w:val="003C3996"/>
    <w:rsid w:val="003E17FA"/>
    <w:rsid w:val="003E21D6"/>
    <w:rsid w:val="003E6B37"/>
    <w:rsid w:val="003F2C94"/>
    <w:rsid w:val="003F45E5"/>
    <w:rsid w:val="0040129A"/>
    <w:rsid w:val="00405C93"/>
    <w:rsid w:val="00406AA0"/>
    <w:rsid w:val="00420C50"/>
    <w:rsid w:val="00424CE7"/>
    <w:rsid w:val="00427F12"/>
    <w:rsid w:val="00432122"/>
    <w:rsid w:val="004338F1"/>
    <w:rsid w:val="00435FB1"/>
    <w:rsid w:val="00437031"/>
    <w:rsid w:val="00460406"/>
    <w:rsid w:val="004615AD"/>
    <w:rsid w:val="00465553"/>
    <w:rsid w:val="0046725E"/>
    <w:rsid w:val="00471377"/>
    <w:rsid w:val="0047285B"/>
    <w:rsid w:val="004742E9"/>
    <w:rsid w:val="00476C8F"/>
    <w:rsid w:val="00477C8B"/>
    <w:rsid w:val="00480910"/>
    <w:rsid w:val="00482F62"/>
    <w:rsid w:val="00485745"/>
    <w:rsid w:val="0049190F"/>
    <w:rsid w:val="00495F10"/>
    <w:rsid w:val="004A005A"/>
    <w:rsid w:val="004A12A3"/>
    <w:rsid w:val="004A2985"/>
    <w:rsid w:val="004A2C0F"/>
    <w:rsid w:val="004A3159"/>
    <w:rsid w:val="004A4F3B"/>
    <w:rsid w:val="004A7686"/>
    <w:rsid w:val="004B077E"/>
    <w:rsid w:val="004B0F7C"/>
    <w:rsid w:val="004B2434"/>
    <w:rsid w:val="004B3B98"/>
    <w:rsid w:val="004B42C5"/>
    <w:rsid w:val="004C0E84"/>
    <w:rsid w:val="004C1C23"/>
    <w:rsid w:val="004C4F6B"/>
    <w:rsid w:val="004C569A"/>
    <w:rsid w:val="004C5E6B"/>
    <w:rsid w:val="004D3A70"/>
    <w:rsid w:val="004D6C3C"/>
    <w:rsid w:val="004D7A61"/>
    <w:rsid w:val="004E1692"/>
    <w:rsid w:val="004E38EE"/>
    <w:rsid w:val="004E53AF"/>
    <w:rsid w:val="004F367C"/>
    <w:rsid w:val="004F55EA"/>
    <w:rsid w:val="004F7052"/>
    <w:rsid w:val="005028C5"/>
    <w:rsid w:val="00502F5A"/>
    <w:rsid w:val="00503733"/>
    <w:rsid w:val="00510338"/>
    <w:rsid w:val="0051236B"/>
    <w:rsid w:val="00513A7C"/>
    <w:rsid w:val="00516212"/>
    <w:rsid w:val="00517868"/>
    <w:rsid w:val="00520858"/>
    <w:rsid w:val="00520BFA"/>
    <w:rsid w:val="00522A01"/>
    <w:rsid w:val="00531F78"/>
    <w:rsid w:val="00532F93"/>
    <w:rsid w:val="00537737"/>
    <w:rsid w:val="00541480"/>
    <w:rsid w:val="00542DD3"/>
    <w:rsid w:val="00546F0E"/>
    <w:rsid w:val="005473B5"/>
    <w:rsid w:val="00550962"/>
    <w:rsid w:val="005525D2"/>
    <w:rsid w:val="00553277"/>
    <w:rsid w:val="00555DDE"/>
    <w:rsid w:val="005562D9"/>
    <w:rsid w:val="0056226E"/>
    <w:rsid w:val="0056422E"/>
    <w:rsid w:val="005647AB"/>
    <w:rsid w:val="00565C19"/>
    <w:rsid w:val="00567B80"/>
    <w:rsid w:val="00571725"/>
    <w:rsid w:val="005A00E6"/>
    <w:rsid w:val="005A143A"/>
    <w:rsid w:val="005A2397"/>
    <w:rsid w:val="005A60D4"/>
    <w:rsid w:val="005B16BD"/>
    <w:rsid w:val="005B25B4"/>
    <w:rsid w:val="005B29D4"/>
    <w:rsid w:val="005B456B"/>
    <w:rsid w:val="005B480F"/>
    <w:rsid w:val="005B64E8"/>
    <w:rsid w:val="005B7985"/>
    <w:rsid w:val="005B7FE6"/>
    <w:rsid w:val="005C304A"/>
    <w:rsid w:val="005C3325"/>
    <w:rsid w:val="005C4C34"/>
    <w:rsid w:val="005C4E63"/>
    <w:rsid w:val="005C5184"/>
    <w:rsid w:val="005C5622"/>
    <w:rsid w:val="005C6E45"/>
    <w:rsid w:val="005D2390"/>
    <w:rsid w:val="005D4310"/>
    <w:rsid w:val="005D5547"/>
    <w:rsid w:val="005D6389"/>
    <w:rsid w:val="005D6688"/>
    <w:rsid w:val="005E06FF"/>
    <w:rsid w:val="005F1013"/>
    <w:rsid w:val="005F49C0"/>
    <w:rsid w:val="005F7BAD"/>
    <w:rsid w:val="00601C66"/>
    <w:rsid w:val="00602009"/>
    <w:rsid w:val="00613AF3"/>
    <w:rsid w:val="00614B78"/>
    <w:rsid w:val="00615FC0"/>
    <w:rsid w:val="00617F84"/>
    <w:rsid w:val="00621DAC"/>
    <w:rsid w:val="00625B47"/>
    <w:rsid w:val="00632CD1"/>
    <w:rsid w:val="00635502"/>
    <w:rsid w:val="0063555F"/>
    <w:rsid w:val="00657EA9"/>
    <w:rsid w:val="006605DC"/>
    <w:rsid w:val="00664E92"/>
    <w:rsid w:val="00665A1F"/>
    <w:rsid w:val="00666D86"/>
    <w:rsid w:val="00667201"/>
    <w:rsid w:val="00667FB4"/>
    <w:rsid w:val="00671215"/>
    <w:rsid w:val="00672FB0"/>
    <w:rsid w:val="0067347D"/>
    <w:rsid w:val="0067469A"/>
    <w:rsid w:val="00676630"/>
    <w:rsid w:val="0067773F"/>
    <w:rsid w:val="00682052"/>
    <w:rsid w:val="0068575A"/>
    <w:rsid w:val="00685F91"/>
    <w:rsid w:val="00692A26"/>
    <w:rsid w:val="00695341"/>
    <w:rsid w:val="006A03EF"/>
    <w:rsid w:val="006A49F3"/>
    <w:rsid w:val="006A64DE"/>
    <w:rsid w:val="006A6633"/>
    <w:rsid w:val="006B1618"/>
    <w:rsid w:val="006B356D"/>
    <w:rsid w:val="006B3EB5"/>
    <w:rsid w:val="006B4496"/>
    <w:rsid w:val="006C6C9C"/>
    <w:rsid w:val="006D3825"/>
    <w:rsid w:val="006E008B"/>
    <w:rsid w:val="006E53C3"/>
    <w:rsid w:val="006E7E5F"/>
    <w:rsid w:val="006F2580"/>
    <w:rsid w:val="006F4CA0"/>
    <w:rsid w:val="006F5A10"/>
    <w:rsid w:val="006F6E3B"/>
    <w:rsid w:val="00701160"/>
    <w:rsid w:val="00705C4C"/>
    <w:rsid w:val="00706727"/>
    <w:rsid w:val="00706BA0"/>
    <w:rsid w:val="00712D23"/>
    <w:rsid w:val="00715517"/>
    <w:rsid w:val="007212C4"/>
    <w:rsid w:val="00726C4D"/>
    <w:rsid w:val="00727599"/>
    <w:rsid w:val="0073201E"/>
    <w:rsid w:val="0074256B"/>
    <w:rsid w:val="00743A28"/>
    <w:rsid w:val="00745C69"/>
    <w:rsid w:val="00745E87"/>
    <w:rsid w:val="0075050A"/>
    <w:rsid w:val="00751764"/>
    <w:rsid w:val="00752590"/>
    <w:rsid w:val="00760249"/>
    <w:rsid w:val="00761250"/>
    <w:rsid w:val="00761B3A"/>
    <w:rsid w:val="00770C4D"/>
    <w:rsid w:val="00772CAF"/>
    <w:rsid w:val="00781966"/>
    <w:rsid w:val="00781D1B"/>
    <w:rsid w:val="00785F32"/>
    <w:rsid w:val="007903C9"/>
    <w:rsid w:val="00795D36"/>
    <w:rsid w:val="00797304"/>
    <w:rsid w:val="007975A2"/>
    <w:rsid w:val="007A00BA"/>
    <w:rsid w:val="007A1C9C"/>
    <w:rsid w:val="007A1FCE"/>
    <w:rsid w:val="007A61BA"/>
    <w:rsid w:val="007A6375"/>
    <w:rsid w:val="007B09A2"/>
    <w:rsid w:val="007B2583"/>
    <w:rsid w:val="007B31C7"/>
    <w:rsid w:val="007B5265"/>
    <w:rsid w:val="007C06AA"/>
    <w:rsid w:val="007C56BC"/>
    <w:rsid w:val="007C6524"/>
    <w:rsid w:val="007D2B72"/>
    <w:rsid w:val="007D4516"/>
    <w:rsid w:val="007E6510"/>
    <w:rsid w:val="007F13B6"/>
    <w:rsid w:val="00810FBD"/>
    <w:rsid w:val="0081255D"/>
    <w:rsid w:val="008152F0"/>
    <w:rsid w:val="00816F02"/>
    <w:rsid w:val="00820D5D"/>
    <w:rsid w:val="0082284D"/>
    <w:rsid w:val="008233F0"/>
    <w:rsid w:val="00826328"/>
    <w:rsid w:val="00830A05"/>
    <w:rsid w:val="0083441E"/>
    <w:rsid w:val="008376F6"/>
    <w:rsid w:val="008379F5"/>
    <w:rsid w:val="00840336"/>
    <w:rsid w:val="008406EC"/>
    <w:rsid w:val="00842914"/>
    <w:rsid w:val="00847E27"/>
    <w:rsid w:val="00850135"/>
    <w:rsid w:val="008528E9"/>
    <w:rsid w:val="008600BB"/>
    <w:rsid w:val="0086230C"/>
    <w:rsid w:val="00865C28"/>
    <w:rsid w:val="00871141"/>
    <w:rsid w:val="008741CF"/>
    <w:rsid w:val="00874DD3"/>
    <w:rsid w:val="008762F3"/>
    <w:rsid w:val="00884E45"/>
    <w:rsid w:val="00884ED5"/>
    <w:rsid w:val="00885831"/>
    <w:rsid w:val="00885A8C"/>
    <w:rsid w:val="008910A7"/>
    <w:rsid w:val="008964D0"/>
    <w:rsid w:val="008A70D7"/>
    <w:rsid w:val="008A7EBD"/>
    <w:rsid w:val="008B07E9"/>
    <w:rsid w:val="008B0AE9"/>
    <w:rsid w:val="008B14E1"/>
    <w:rsid w:val="008B684D"/>
    <w:rsid w:val="008B7808"/>
    <w:rsid w:val="008C5E64"/>
    <w:rsid w:val="008C69E6"/>
    <w:rsid w:val="008C7B7A"/>
    <w:rsid w:val="008D6977"/>
    <w:rsid w:val="008F0F36"/>
    <w:rsid w:val="008F2767"/>
    <w:rsid w:val="008F5758"/>
    <w:rsid w:val="008F6C6C"/>
    <w:rsid w:val="00900D59"/>
    <w:rsid w:val="00903F8F"/>
    <w:rsid w:val="00904F07"/>
    <w:rsid w:val="00906A1D"/>
    <w:rsid w:val="0092502F"/>
    <w:rsid w:val="009251B9"/>
    <w:rsid w:val="00927A78"/>
    <w:rsid w:val="00931EBE"/>
    <w:rsid w:val="00932D3D"/>
    <w:rsid w:val="00940B1D"/>
    <w:rsid w:val="0094171D"/>
    <w:rsid w:val="009461F5"/>
    <w:rsid w:val="009466AD"/>
    <w:rsid w:val="00950219"/>
    <w:rsid w:val="00950EE9"/>
    <w:rsid w:val="00953A07"/>
    <w:rsid w:val="00953B3C"/>
    <w:rsid w:val="00953D03"/>
    <w:rsid w:val="00953DFB"/>
    <w:rsid w:val="00956BD6"/>
    <w:rsid w:val="00962F45"/>
    <w:rsid w:val="0096581A"/>
    <w:rsid w:val="00966F59"/>
    <w:rsid w:val="009720BE"/>
    <w:rsid w:val="00981ECF"/>
    <w:rsid w:val="00982E1E"/>
    <w:rsid w:val="009840D2"/>
    <w:rsid w:val="0098596C"/>
    <w:rsid w:val="00993F3E"/>
    <w:rsid w:val="009A16C9"/>
    <w:rsid w:val="009A25D4"/>
    <w:rsid w:val="009A640E"/>
    <w:rsid w:val="009A7A6B"/>
    <w:rsid w:val="009C25FD"/>
    <w:rsid w:val="009D064D"/>
    <w:rsid w:val="009D0B5B"/>
    <w:rsid w:val="009D311C"/>
    <w:rsid w:val="009D4897"/>
    <w:rsid w:val="009D57B0"/>
    <w:rsid w:val="009D5AF6"/>
    <w:rsid w:val="009D70BA"/>
    <w:rsid w:val="009E05ED"/>
    <w:rsid w:val="009E1592"/>
    <w:rsid w:val="009E308E"/>
    <w:rsid w:val="009F1F5F"/>
    <w:rsid w:val="009F2C33"/>
    <w:rsid w:val="009F317D"/>
    <w:rsid w:val="009F6A39"/>
    <w:rsid w:val="00A030C8"/>
    <w:rsid w:val="00A06C60"/>
    <w:rsid w:val="00A07EE8"/>
    <w:rsid w:val="00A127CB"/>
    <w:rsid w:val="00A22176"/>
    <w:rsid w:val="00A22A12"/>
    <w:rsid w:val="00A24F71"/>
    <w:rsid w:val="00A2609E"/>
    <w:rsid w:val="00A30D32"/>
    <w:rsid w:val="00A30E38"/>
    <w:rsid w:val="00A3292D"/>
    <w:rsid w:val="00A40B86"/>
    <w:rsid w:val="00A41AB5"/>
    <w:rsid w:val="00A4359C"/>
    <w:rsid w:val="00A47C2B"/>
    <w:rsid w:val="00A5066E"/>
    <w:rsid w:val="00A60AAD"/>
    <w:rsid w:val="00A7103F"/>
    <w:rsid w:val="00A71425"/>
    <w:rsid w:val="00A843EA"/>
    <w:rsid w:val="00A87114"/>
    <w:rsid w:val="00A87A04"/>
    <w:rsid w:val="00A87F91"/>
    <w:rsid w:val="00A90301"/>
    <w:rsid w:val="00A92FF6"/>
    <w:rsid w:val="00A94364"/>
    <w:rsid w:val="00AA17BC"/>
    <w:rsid w:val="00AA2295"/>
    <w:rsid w:val="00AA55E1"/>
    <w:rsid w:val="00AA6751"/>
    <w:rsid w:val="00AB03D6"/>
    <w:rsid w:val="00AB1AAD"/>
    <w:rsid w:val="00AC0CED"/>
    <w:rsid w:val="00AC3C76"/>
    <w:rsid w:val="00AD2792"/>
    <w:rsid w:val="00AE1B0E"/>
    <w:rsid w:val="00AE53AE"/>
    <w:rsid w:val="00AF052E"/>
    <w:rsid w:val="00AF2A6B"/>
    <w:rsid w:val="00AF56E5"/>
    <w:rsid w:val="00AF68B5"/>
    <w:rsid w:val="00AF692A"/>
    <w:rsid w:val="00AF76A3"/>
    <w:rsid w:val="00B05E5F"/>
    <w:rsid w:val="00B0757D"/>
    <w:rsid w:val="00B14308"/>
    <w:rsid w:val="00B1531C"/>
    <w:rsid w:val="00B2307D"/>
    <w:rsid w:val="00B23DD5"/>
    <w:rsid w:val="00B26576"/>
    <w:rsid w:val="00B26D44"/>
    <w:rsid w:val="00B27538"/>
    <w:rsid w:val="00B3626E"/>
    <w:rsid w:val="00B37DD5"/>
    <w:rsid w:val="00B42030"/>
    <w:rsid w:val="00B42361"/>
    <w:rsid w:val="00B50208"/>
    <w:rsid w:val="00B5312B"/>
    <w:rsid w:val="00B61D57"/>
    <w:rsid w:val="00B72DAF"/>
    <w:rsid w:val="00B76D24"/>
    <w:rsid w:val="00B81511"/>
    <w:rsid w:val="00B81F56"/>
    <w:rsid w:val="00B82EF0"/>
    <w:rsid w:val="00B83FF3"/>
    <w:rsid w:val="00B87EAE"/>
    <w:rsid w:val="00B87EC8"/>
    <w:rsid w:val="00B90405"/>
    <w:rsid w:val="00B9060D"/>
    <w:rsid w:val="00B90A63"/>
    <w:rsid w:val="00B90CCE"/>
    <w:rsid w:val="00B91FA6"/>
    <w:rsid w:val="00B97FAC"/>
    <w:rsid w:val="00BA1835"/>
    <w:rsid w:val="00BB0DDC"/>
    <w:rsid w:val="00BB3D31"/>
    <w:rsid w:val="00BC3E1C"/>
    <w:rsid w:val="00BC6DC8"/>
    <w:rsid w:val="00BC7AFF"/>
    <w:rsid w:val="00BD1738"/>
    <w:rsid w:val="00BD1F26"/>
    <w:rsid w:val="00BE0BEE"/>
    <w:rsid w:val="00BE1124"/>
    <w:rsid w:val="00BE5DEA"/>
    <w:rsid w:val="00BF02B6"/>
    <w:rsid w:val="00BF4457"/>
    <w:rsid w:val="00BF5327"/>
    <w:rsid w:val="00BF6EB0"/>
    <w:rsid w:val="00BF7355"/>
    <w:rsid w:val="00BF7758"/>
    <w:rsid w:val="00BF7C12"/>
    <w:rsid w:val="00BF7C2F"/>
    <w:rsid w:val="00C013AF"/>
    <w:rsid w:val="00C015C5"/>
    <w:rsid w:val="00C02183"/>
    <w:rsid w:val="00C0321D"/>
    <w:rsid w:val="00C04A33"/>
    <w:rsid w:val="00C05795"/>
    <w:rsid w:val="00C12301"/>
    <w:rsid w:val="00C13015"/>
    <w:rsid w:val="00C15119"/>
    <w:rsid w:val="00C2174F"/>
    <w:rsid w:val="00C2334E"/>
    <w:rsid w:val="00C23936"/>
    <w:rsid w:val="00C23A4D"/>
    <w:rsid w:val="00C25E1D"/>
    <w:rsid w:val="00C25FB1"/>
    <w:rsid w:val="00C30C63"/>
    <w:rsid w:val="00C3390D"/>
    <w:rsid w:val="00C422B8"/>
    <w:rsid w:val="00C51261"/>
    <w:rsid w:val="00C51602"/>
    <w:rsid w:val="00C538F8"/>
    <w:rsid w:val="00C5434A"/>
    <w:rsid w:val="00C54875"/>
    <w:rsid w:val="00C55C41"/>
    <w:rsid w:val="00C60102"/>
    <w:rsid w:val="00C60EF7"/>
    <w:rsid w:val="00C625BB"/>
    <w:rsid w:val="00C6330F"/>
    <w:rsid w:val="00C75CAD"/>
    <w:rsid w:val="00C76557"/>
    <w:rsid w:val="00C770A7"/>
    <w:rsid w:val="00C773A2"/>
    <w:rsid w:val="00C77A2B"/>
    <w:rsid w:val="00C84273"/>
    <w:rsid w:val="00C84C19"/>
    <w:rsid w:val="00C90480"/>
    <w:rsid w:val="00C92EB6"/>
    <w:rsid w:val="00C94C28"/>
    <w:rsid w:val="00C96B12"/>
    <w:rsid w:val="00CA2B4E"/>
    <w:rsid w:val="00CA3C85"/>
    <w:rsid w:val="00CC27F5"/>
    <w:rsid w:val="00CC550D"/>
    <w:rsid w:val="00CD1D42"/>
    <w:rsid w:val="00CE6202"/>
    <w:rsid w:val="00CE63DA"/>
    <w:rsid w:val="00CE71A5"/>
    <w:rsid w:val="00CE7F7F"/>
    <w:rsid w:val="00CF07DE"/>
    <w:rsid w:val="00CF20EA"/>
    <w:rsid w:val="00CF4BA4"/>
    <w:rsid w:val="00CF6A9B"/>
    <w:rsid w:val="00D02CF8"/>
    <w:rsid w:val="00D04043"/>
    <w:rsid w:val="00D05055"/>
    <w:rsid w:val="00D132BD"/>
    <w:rsid w:val="00D13A74"/>
    <w:rsid w:val="00D15081"/>
    <w:rsid w:val="00D16604"/>
    <w:rsid w:val="00D23578"/>
    <w:rsid w:val="00D239F0"/>
    <w:rsid w:val="00D33BFC"/>
    <w:rsid w:val="00D435CA"/>
    <w:rsid w:val="00D43ADE"/>
    <w:rsid w:val="00D446FD"/>
    <w:rsid w:val="00D47D3A"/>
    <w:rsid w:val="00D525D1"/>
    <w:rsid w:val="00D60E2D"/>
    <w:rsid w:val="00D6281B"/>
    <w:rsid w:val="00D662FC"/>
    <w:rsid w:val="00D70E22"/>
    <w:rsid w:val="00D72587"/>
    <w:rsid w:val="00D7378D"/>
    <w:rsid w:val="00D7667E"/>
    <w:rsid w:val="00D81A81"/>
    <w:rsid w:val="00D872D8"/>
    <w:rsid w:val="00D92F0A"/>
    <w:rsid w:val="00D930F6"/>
    <w:rsid w:val="00D95FDC"/>
    <w:rsid w:val="00DA2C2A"/>
    <w:rsid w:val="00DB12EC"/>
    <w:rsid w:val="00DC1152"/>
    <w:rsid w:val="00DC1A79"/>
    <w:rsid w:val="00DC2333"/>
    <w:rsid w:val="00DC5E4F"/>
    <w:rsid w:val="00DD592F"/>
    <w:rsid w:val="00DE03B6"/>
    <w:rsid w:val="00DE164D"/>
    <w:rsid w:val="00DE19E3"/>
    <w:rsid w:val="00DE28A2"/>
    <w:rsid w:val="00DE6A86"/>
    <w:rsid w:val="00DE76CF"/>
    <w:rsid w:val="00DE7A7B"/>
    <w:rsid w:val="00DF1802"/>
    <w:rsid w:val="00DF3BF8"/>
    <w:rsid w:val="00E04E42"/>
    <w:rsid w:val="00E05202"/>
    <w:rsid w:val="00E061B4"/>
    <w:rsid w:val="00E06D78"/>
    <w:rsid w:val="00E14D64"/>
    <w:rsid w:val="00E15C67"/>
    <w:rsid w:val="00E2509F"/>
    <w:rsid w:val="00E26527"/>
    <w:rsid w:val="00E26D45"/>
    <w:rsid w:val="00E339D9"/>
    <w:rsid w:val="00E36EAF"/>
    <w:rsid w:val="00E434DA"/>
    <w:rsid w:val="00E451E2"/>
    <w:rsid w:val="00E459B6"/>
    <w:rsid w:val="00E45F9A"/>
    <w:rsid w:val="00E47D57"/>
    <w:rsid w:val="00E5342C"/>
    <w:rsid w:val="00E55E13"/>
    <w:rsid w:val="00E57C30"/>
    <w:rsid w:val="00E64DC6"/>
    <w:rsid w:val="00E65417"/>
    <w:rsid w:val="00E71842"/>
    <w:rsid w:val="00E75A0C"/>
    <w:rsid w:val="00E831AB"/>
    <w:rsid w:val="00E84B07"/>
    <w:rsid w:val="00E87FD6"/>
    <w:rsid w:val="00EA133F"/>
    <w:rsid w:val="00EA3E5C"/>
    <w:rsid w:val="00EA5E4A"/>
    <w:rsid w:val="00EB23C0"/>
    <w:rsid w:val="00EB3282"/>
    <w:rsid w:val="00EB385D"/>
    <w:rsid w:val="00EB5537"/>
    <w:rsid w:val="00ED1403"/>
    <w:rsid w:val="00ED1887"/>
    <w:rsid w:val="00ED3030"/>
    <w:rsid w:val="00ED374A"/>
    <w:rsid w:val="00ED7BB9"/>
    <w:rsid w:val="00EE47A6"/>
    <w:rsid w:val="00EE64B6"/>
    <w:rsid w:val="00EF09C1"/>
    <w:rsid w:val="00EF0B4A"/>
    <w:rsid w:val="00EF0EA1"/>
    <w:rsid w:val="00EF3158"/>
    <w:rsid w:val="00EF6437"/>
    <w:rsid w:val="00EF790E"/>
    <w:rsid w:val="00EF7D66"/>
    <w:rsid w:val="00F03057"/>
    <w:rsid w:val="00F03FD0"/>
    <w:rsid w:val="00F077F8"/>
    <w:rsid w:val="00F17867"/>
    <w:rsid w:val="00F21174"/>
    <w:rsid w:val="00F23C51"/>
    <w:rsid w:val="00F321D2"/>
    <w:rsid w:val="00F32271"/>
    <w:rsid w:val="00F344AF"/>
    <w:rsid w:val="00F36959"/>
    <w:rsid w:val="00F44168"/>
    <w:rsid w:val="00F4464B"/>
    <w:rsid w:val="00F47FC4"/>
    <w:rsid w:val="00F5366F"/>
    <w:rsid w:val="00F54042"/>
    <w:rsid w:val="00F6032F"/>
    <w:rsid w:val="00F6363F"/>
    <w:rsid w:val="00F650FB"/>
    <w:rsid w:val="00F6609A"/>
    <w:rsid w:val="00F71FDB"/>
    <w:rsid w:val="00F72120"/>
    <w:rsid w:val="00F721F8"/>
    <w:rsid w:val="00F75792"/>
    <w:rsid w:val="00F75DE7"/>
    <w:rsid w:val="00F81C35"/>
    <w:rsid w:val="00F836A4"/>
    <w:rsid w:val="00F851D8"/>
    <w:rsid w:val="00F86673"/>
    <w:rsid w:val="00F9070A"/>
    <w:rsid w:val="00F9155D"/>
    <w:rsid w:val="00F91801"/>
    <w:rsid w:val="00F92E39"/>
    <w:rsid w:val="00F97A0D"/>
    <w:rsid w:val="00FA1F95"/>
    <w:rsid w:val="00FB04F7"/>
    <w:rsid w:val="00FB3888"/>
    <w:rsid w:val="00FB3975"/>
    <w:rsid w:val="00FB5083"/>
    <w:rsid w:val="00FC5BA0"/>
    <w:rsid w:val="00FC73AC"/>
    <w:rsid w:val="00FD0A4E"/>
    <w:rsid w:val="00FD518E"/>
    <w:rsid w:val="00FD6867"/>
    <w:rsid w:val="00FD6B29"/>
    <w:rsid w:val="00FE13FF"/>
    <w:rsid w:val="00FE445E"/>
    <w:rsid w:val="00FE49BB"/>
    <w:rsid w:val="00FE4C39"/>
    <w:rsid w:val="00FF1B24"/>
    <w:rsid w:val="00FF1CFA"/>
    <w:rsid w:val="00FF1EA9"/>
    <w:rsid w:val="00FF4655"/>
    <w:rsid w:val="00FF618F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D83FCFB"/>
  <w15:chartTrackingRefBased/>
  <w15:docId w15:val="{4AD5F449-0A7F-4107-8820-9B7E4E75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DPCbody"/>
    <w:link w:val="Heading2Char"/>
    <w:uiPriority w:val="1"/>
    <w:qFormat/>
    <w:rsid w:val="003A4714"/>
    <w:pPr>
      <w:keepNext/>
      <w:keepLines/>
      <w:spacing w:before="280" w:after="120" w:line="240" w:lineRule="auto"/>
      <w:outlineLvl w:val="1"/>
    </w:pPr>
    <w:rPr>
      <w:rFonts w:asciiTheme="majorHAnsi" w:eastAsia="MS Gothic" w:hAnsiTheme="majorHAnsi" w:cs="Times New Roman"/>
      <w:bCs/>
      <w:iCs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A4714"/>
    <w:rPr>
      <w:rFonts w:asciiTheme="majorHAnsi" w:eastAsia="MS Gothic" w:hAnsiTheme="majorHAnsi" w:cs="Times New Roman"/>
      <w:bCs/>
      <w:iCs/>
      <w:color w:val="000000" w:themeColor="text1"/>
      <w:sz w:val="36"/>
      <w:szCs w:val="36"/>
    </w:rPr>
  </w:style>
  <w:style w:type="paragraph" w:customStyle="1" w:styleId="DPCbody">
    <w:name w:val="DPC body"/>
    <w:qFormat/>
    <w:rsid w:val="003A4714"/>
    <w:pPr>
      <w:spacing w:line="300" w:lineRule="atLeast"/>
    </w:pPr>
    <w:rPr>
      <w:rFonts w:eastAsia="Times" w:cs="Arial"/>
      <w:color w:val="000000" w:themeColor="text1"/>
    </w:rPr>
  </w:style>
  <w:style w:type="numbering" w:customStyle="1" w:styleId="Numbers">
    <w:name w:val="Numbers"/>
    <w:rsid w:val="003A4714"/>
    <w:pPr>
      <w:numPr>
        <w:numId w:val="1"/>
      </w:numPr>
    </w:pPr>
  </w:style>
  <w:style w:type="paragraph" w:customStyle="1" w:styleId="DPCnumberdigit">
    <w:name w:val="DPC number digit"/>
    <w:basedOn w:val="DPCbody"/>
    <w:uiPriority w:val="4"/>
    <w:rsid w:val="003A4714"/>
    <w:pPr>
      <w:numPr>
        <w:numId w:val="1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3A4714"/>
    <w:pPr>
      <w:numPr>
        <w:ilvl w:val="3"/>
        <w:numId w:val="1"/>
      </w:numPr>
    </w:pPr>
  </w:style>
  <w:style w:type="paragraph" w:customStyle="1" w:styleId="DPCnumberdigitindent">
    <w:name w:val="DPC number digit indent"/>
    <w:basedOn w:val="DPCnumberloweralphaindent"/>
    <w:uiPriority w:val="4"/>
    <w:qFormat/>
    <w:rsid w:val="003A4714"/>
    <w:pPr>
      <w:numPr>
        <w:ilvl w:val="1"/>
      </w:numPr>
    </w:pPr>
  </w:style>
  <w:style w:type="paragraph" w:customStyle="1" w:styleId="DPCnumberloweralpha">
    <w:name w:val="DPC number lower alpha"/>
    <w:basedOn w:val="DPCbody"/>
    <w:uiPriority w:val="4"/>
    <w:qFormat/>
    <w:rsid w:val="003A4714"/>
    <w:pPr>
      <w:numPr>
        <w:ilvl w:val="2"/>
        <w:numId w:val="1"/>
      </w:numPr>
    </w:pPr>
  </w:style>
  <w:style w:type="paragraph" w:customStyle="1" w:styleId="DPCnumberlowerroman">
    <w:name w:val="DPC number lower roman"/>
    <w:basedOn w:val="DPCbody"/>
    <w:uiPriority w:val="4"/>
    <w:qFormat/>
    <w:rsid w:val="003A4714"/>
    <w:pPr>
      <w:numPr>
        <w:ilvl w:val="4"/>
        <w:numId w:val="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3A4714"/>
    <w:pPr>
      <w:numPr>
        <w:ilvl w:val="5"/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A4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14"/>
  </w:style>
  <w:style w:type="paragraph" w:styleId="Footer">
    <w:name w:val="footer"/>
    <w:basedOn w:val="Normal"/>
    <w:link w:val="FooterChar"/>
    <w:uiPriority w:val="99"/>
    <w:unhideWhenUsed/>
    <w:rsid w:val="003A4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14"/>
  </w:style>
  <w:style w:type="paragraph" w:customStyle="1" w:styleId="DPCbullet1">
    <w:name w:val="DPC bullet 1"/>
    <w:basedOn w:val="DPCbody"/>
    <w:qFormat/>
    <w:rsid w:val="00210ABE"/>
    <w:pPr>
      <w:numPr>
        <w:numId w:val="11"/>
      </w:numPr>
      <w:spacing w:after="60"/>
    </w:pPr>
  </w:style>
  <w:style w:type="paragraph" w:customStyle="1" w:styleId="DPCbullet2">
    <w:name w:val="DPC bullet 2"/>
    <w:basedOn w:val="DPCbody"/>
    <w:uiPriority w:val="2"/>
    <w:qFormat/>
    <w:rsid w:val="00210ABE"/>
    <w:pPr>
      <w:numPr>
        <w:ilvl w:val="2"/>
        <w:numId w:val="11"/>
      </w:numPr>
      <w:spacing w:after="60"/>
    </w:pPr>
  </w:style>
  <w:style w:type="paragraph" w:customStyle="1" w:styleId="DPCtablebullet">
    <w:name w:val="DPC table bullet"/>
    <w:basedOn w:val="Normal"/>
    <w:uiPriority w:val="3"/>
    <w:qFormat/>
    <w:rsid w:val="00210ABE"/>
    <w:pPr>
      <w:numPr>
        <w:ilvl w:val="6"/>
        <w:numId w:val="11"/>
      </w:numPr>
      <w:spacing w:before="60" w:after="40" w:line="240" w:lineRule="auto"/>
    </w:pPr>
    <w:rPr>
      <w:rFonts w:eastAsia="Times New Roman" w:cs="Times New Roman"/>
      <w:color w:val="000000" w:themeColor="text1"/>
      <w:sz w:val="20"/>
      <w:szCs w:val="20"/>
    </w:rPr>
  </w:style>
  <w:style w:type="paragraph" w:customStyle="1" w:styleId="DPCbulletindent">
    <w:name w:val="DPC bullet indent"/>
    <w:basedOn w:val="DPCbody"/>
    <w:rsid w:val="00210ABE"/>
    <w:pPr>
      <w:numPr>
        <w:ilvl w:val="4"/>
        <w:numId w:val="11"/>
      </w:numPr>
      <w:spacing w:after="60"/>
    </w:pPr>
  </w:style>
  <w:style w:type="paragraph" w:customStyle="1" w:styleId="DPCbullet1lastline">
    <w:name w:val="DPC bullet 1 last line"/>
    <w:basedOn w:val="DPCbullet1"/>
    <w:qFormat/>
    <w:rsid w:val="00210ABE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210ABE"/>
    <w:pPr>
      <w:numPr>
        <w:ilvl w:val="3"/>
      </w:numPr>
      <w:spacing w:after="160"/>
    </w:pPr>
  </w:style>
  <w:style w:type="numbering" w:customStyle="1" w:styleId="Bullets">
    <w:name w:val="Bullets"/>
    <w:rsid w:val="00210ABE"/>
    <w:pPr>
      <w:numPr>
        <w:numId w:val="11"/>
      </w:numPr>
    </w:pPr>
  </w:style>
  <w:style w:type="paragraph" w:customStyle="1" w:styleId="DPCbulletindentlastline">
    <w:name w:val="DPC bullet indent last line"/>
    <w:basedOn w:val="DPCbody"/>
    <w:rsid w:val="00210ABE"/>
    <w:pPr>
      <w:numPr>
        <w:ilvl w:val="5"/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E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3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5A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812C5122B6545822F97DC32EE1AF0" ma:contentTypeVersion="9" ma:contentTypeDescription="Create a new document." ma:contentTypeScope="" ma:versionID="a379cd11854c1819ad010932d1fedfe5">
  <xsd:schema xmlns:xsd="http://www.w3.org/2001/XMLSchema" xmlns:xs="http://www.w3.org/2001/XMLSchema" xmlns:p="http://schemas.microsoft.com/office/2006/metadata/properties" xmlns:ns3="c23f05d8-d25f-47f5-b892-32a47d2f17c7" targetNamespace="http://schemas.microsoft.com/office/2006/metadata/properties" ma:root="true" ma:fieldsID="e6bbf1bd5d470d725eebee3748e31ce4" ns3:_="">
    <xsd:import namespace="c23f05d8-d25f-47f5-b892-32a47d2f1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05d8-d25f-47f5-b892-32a47d2f1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0892A88-C85D-46FF-A917-3D263CC9C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f05d8-d25f-47f5-b892-32a47d2f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F5240-1932-4B5A-B3D2-67836F6DD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84B31-110B-4C89-BB02-85B98EC5DE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41777C-9FDB-4EF6-85C6-584F7E82ED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26DC9F-4759-4826-9272-E4EAE16C8D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Anoushka Lenffer (DPC)</dc:creator>
  <cp:keywords/>
  <dc:description/>
  <cp:lastModifiedBy>Anoushka Lenffer (DPC)</cp:lastModifiedBy>
  <cp:revision>11</cp:revision>
  <dcterms:created xsi:type="dcterms:W3CDTF">2022-06-09T02:21:00Z</dcterms:created>
  <dcterms:modified xsi:type="dcterms:W3CDTF">2022-06-09T02:42:00Z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0x010100784812C5122B6545822F97DC32EE1AF0</vt:lpwstr>
  </property>
  <property fmtid="{D5CDD505-2E9C-101B-9397-08002B2CF9AE}" pid="3" name="MSIP_Label_17d22cff-4d41-44a1-a7ea-af857521bf50_Enabled">
    <vt:lpwstr>true</vt:lpwstr>
  </property>
  <property fmtid="{D5CDD505-2E9C-101B-9397-08002B2CF9AE}" pid="4" name="MSIP_Label_17d22cff-4d41-44a1-a7ea-af857521bf50_SetDate">
    <vt:lpwstr>2022-06-09T02:20:58Z</vt:lpwstr>
  </property>
  <property fmtid="{D5CDD505-2E9C-101B-9397-08002B2CF9AE}" pid="5" name="MSIP_Label_17d22cff-4d41-44a1-a7ea-af857521bf50_Method">
    <vt:lpwstr>Privileged</vt:lpwstr>
  </property>
  <property fmtid="{D5CDD505-2E9C-101B-9397-08002B2CF9AE}" pid="6" name="MSIP_Label_17d22cff-4d41-44a1-a7ea-af857521bf50_Name">
    <vt:lpwstr>17d22cff-4d41-44a1-a7ea-af857521bf50</vt:lpwstr>
  </property>
  <property fmtid="{D5CDD505-2E9C-101B-9397-08002B2CF9AE}" pid="7" name="MSIP_Label_17d22cff-4d41-44a1-a7ea-af857521bf50_SiteId">
    <vt:lpwstr>722ea0be-3e1c-4b11-ad6f-9401d6856e24</vt:lpwstr>
  </property>
  <property fmtid="{D5CDD505-2E9C-101B-9397-08002B2CF9AE}" pid="8" name="MSIP_Label_17d22cff-4d41-44a1-a7ea-af857521bf50_ActionId">
    <vt:lpwstr>cb145fe8-e70b-4105-ae75-baaa9b08d36d</vt:lpwstr>
  </property>
  <property fmtid="{D5CDD505-2E9C-101B-9397-08002B2CF9AE}" pid="9" name="MSIP_Label_17d22cff-4d41-44a1-a7ea-af857521bf50_ContentBits">
    <vt:lpwstr>2</vt:lpwstr>
  </property>
</Properties>
</file>